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35AA1665" w:rsidR="00BC2F5A" w:rsidRDefault="00BC2F5A" w:rsidP="00BC2F5A">
      <w:pPr>
        <w:pStyle w:val="CH"/>
      </w:pPr>
      <w:bookmarkStart w:id="0" w:name="historyclause"/>
      <w:r w:rsidRPr="00B070F5">
        <w:t>3GPP RAN WG</w:t>
      </w:r>
      <w:r>
        <w:t>4</w:t>
      </w:r>
      <w:r w:rsidRPr="00B070F5">
        <w:t xml:space="preserve"> Meeting #</w:t>
      </w:r>
      <w:r>
        <w:t>9</w:t>
      </w:r>
      <w:r w:rsidR="009454B2">
        <w:t>9e</w:t>
      </w:r>
      <w:r>
        <w:tab/>
      </w:r>
      <w:r>
        <w:tab/>
      </w:r>
      <w:r w:rsidR="00156DB2" w:rsidRPr="001D5DD3">
        <w:rPr>
          <w:rFonts w:eastAsiaTheme="minorEastAsia"/>
          <w:lang w:val="en-US" w:eastAsia="zh-CN"/>
        </w:rPr>
        <w:t>R4-2107887</w:t>
      </w:r>
    </w:p>
    <w:p w14:paraId="50DC9730" w14:textId="7A178EAC" w:rsidR="00D309CC" w:rsidRPr="002F2CF6" w:rsidRDefault="001F61DB" w:rsidP="00BC2F5A">
      <w:pPr>
        <w:pStyle w:val="CH"/>
        <w:tabs>
          <w:tab w:val="clear" w:pos="7920"/>
        </w:tabs>
        <w:rPr>
          <w:b w:val="0"/>
        </w:rPr>
      </w:pPr>
      <w:r w:rsidRPr="001F61DB">
        <w:t xml:space="preserve">Electronic meeting, </w:t>
      </w:r>
      <w:r w:rsidR="009454B2" w:rsidRPr="009454B2">
        <w:t>19th – 27th May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362A20C" w:rsidR="00D309CC" w:rsidRPr="002F2CF6" w:rsidRDefault="00D309CC" w:rsidP="00D309CC">
      <w:pPr>
        <w:pStyle w:val="CH"/>
        <w:rPr>
          <w:b w:val="0"/>
        </w:rPr>
      </w:pPr>
      <w:r w:rsidRPr="002F2CF6">
        <w:t>Agenda item:</w:t>
      </w:r>
      <w:r w:rsidRPr="002F2CF6">
        <w:tab/>
      </w:r>
      <w:r w:rsidR="0095112C">
        <w:t>9.2.3</w:t>
      </w:r>
    </w:p>
    <w:p w14:paraId="4DBE005A" w14:textId="3CBFE815" w:rsidR="00D309CC" w:rsidRPr="002F2CF6" w:rsidRDefault="00D309CC" w:rsidP="00D309CC">
      <w:pPr>
        <w:pStyle w:val="CH"/>
        <w:rPr>
          <w:b w:val="0"/>
        </w:rPr>
      </w:pPr>
      <w:r w:rsidRPr="002F2CF6">
        <w:t>Source:</w:t>
      </w:r>
      <w:r w:rsidRPr="002F2CF6">
        <w:tab/>
        <w:t>Apple</w:t>
      </w:r>
      <w:r w:rsidR="0002296E">
        <w:t>, Ericsson</w:t>
      </w:r>
      <w:r w:rsidR="00CF1BEE">
        <w:t>, Skyworks Solutions Inc.</w:t>
      </w:r>
    </w:p>
    <w:p w14:paraId="0D2061A1" w14:textId="61F5B94D" w:rsidR="00D309CC" w:rsidRPr="002F2CF6" w:rsidRDefault="00D309CC" w:rsidP="0095112C">
      <w:pPr>
        <w:pStyle w:val="CH"/>
        <w:ind w:left="2268" w:hanging="2268"/>
      </w:pPr>
      <w:r w:rsidRPr="002F2CF6">
        <w:t>Title:</w:t>
      </w:r>
      <w:r w:rsidRPr="002F2CF6">
        <w:tab/>
      </w:r>
      <w:r w:rsidR="009454B2" w:rsidRPr="009454B2">
        <w:t>TP on using overlapping channels from the network perspective solution</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4215F5C4" w:rsidR="00253BAB" w:rsidRDefault="00253BAB" w:rsidP="00D309CC">
      <w:pPr>
        <w:pStyle w:val="CH"/>
      </w:pPr>
      <w:r>
        <w:t>Release:</w:t>
      </w:r>
      <w:r>
        <w:tab/>
        <w:t>Rel-17</w:t>
      </w:r>
    </w:p>
    <w:p w14:paraId="2E4E044D" w14:textId="2E5322EF" w:rsidR="00D309CC" w:rsidRPr="002F2CF6" w:rsidRDefault="00D309CC" w:rsidP="00D309CC">
      <w:pPr>
        <w:pStyle w:val="CH"/>
      </w:pPr>
      <w:r w:rsidRPr="002F2CF6">
        <w:t>Document for:</w:t>
      </w:r>
      <w:r w:rsidRPr="002F2CF6">
        <w:tab/>
      </w:r>
      <w:r w:rsidR="009454B2">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8D6EFFA" w:rsidR="008B4D9E" w:rsidRDefault="00C76D42" w:rsidP="0068207C">
      <w:r>
        <w:t xml:space="preserve">During previous RAN TSG and WG4 meetings, several operators expressed an interest in enabling more efficient utilization of "non-standard" channel bandwidths, </w:t>
      </w:r>
      <w:proofErr w:type="gramStart"/>
      <w:r>
        <w:t>i.e.</w:t>
      </w:r>
      <w:proofErr w:type="gramEnd"/>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45. After the RAN#88 meeting, a new WI was agreed to add explicitly 35 and 45MHz channel bandwidth into the 3GPP specifications</w:t>
      </w:r>
      <w:r w:rsidR="009F1642">
        <w:t xml:space="preserve"> </w:t>
      </w:r>
      <w:r w:rsidR="009F1642">
        <w:fldChar w:fldCharType="begin"/>
      </w:r>
      <w:r w:rsidR="009F1642">
        <w:instrText xml:space="preserve"> REF _Ref54370364 \r \h </w:instrText>
      </w:r>
      <w:r w:rsidR="009F1642">
        <w:fldChar w:fldCharType="separate"/>
      </w:r>
      <w:r w:rsidR="009F1642">
        <w:t>[1]</w:t>
      </w:r>
      <w:r w:rsidR="009F1642">
        <w:fldChar w:fldCharType="end"/>
      </w:r>
      <w:r w:rsidR="000A3ADF">
        <w:t>.</w:t>
      </w:r>
      <w:r w:rsidR="001E7EB8">
        <w:t xml:space="preserve"> At the same time, for "non-standard" channel bandwidths, </w:t>
      </w:r>
      <w:r w:rsidR="003F1D6E">
        <w:t>which are not multiple of 5MHz</w:t>
      </w:r>
      <w:r w:rsidR="001E7EB8">
        <w:t>,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9F1642">
        <w:t>[2]</w:t>
      </w:r>
      <w:r w:rsidR="009F1642">
        <w:fldChar w:fldCharType="end"/>
      </w:r>
      <w:r w:rsidR="001E7EB8">
        <w:t>.</w:t>
      </w:r>
      <w:r w:rsidR="000A3ADF">
        <w:t xml:space="preserve"> </w:t>
      </w:r>
    </w:p>
    <w:p w14:paraId="6FC93710" w14:textId="51A9C37D" w:rsidR="0068207C" w:rsidRPr="00A6171D" w:rsidRDefault="00C76D42" w:rsidP="0068207C">
      <w:r>
        <w:t>Most solutions and methods can be coarsely classified</w:t>
      </w:r>
      <w:r w:rsidR="008B4D9E">
        <w:t xml:space="preserve"> into the ones that require introduction of new channel bandwidths (either to the BS side only, or both to the UE and BS specifications) and the ones that leverage existing mechanism. </w:t>
      </w:r>
      <w:r w:rsidR="009454B2">
        <w:t>In</w:t>
      </w:r>
      <w:r w:rsidR="008B4D9E">
        <w:t xml:space="preserve"> t</w:t>
      </w:r>
      <w:r w:rsidR="00196EAF" w:rsidRPr="002F2CF6">
        <w:t>his paper</w:t>
      </w:r>
      <w:r w:rsidR="008B4D9E">
        <w:t xml:space="preserve"> we provide a </w:t>
      </w:r>
      <w:r w:rsidR="009454B2">
        <w:t>text proposal for the "</w:t>
      </w:r>
      <w:r w:rsidR="009454B2" w:rsidRPr="009454B2">
        <w:rPr>
          <w:i/>
          <w:iCs/>
        </w:rPr>
        <w:t>overlapping channels from the network perspective</w:t>
      </w:r>
      <w:r w:rsidR="009454B2">
        <w:t xml:space="preserve">" solution. </w:t>
      </w:r>
    </w:p>
    <w:p w14:paraId="06E92CC7" w14:textId="15524811" w:rsidR="008E7986" w:rsidRPr="002F2CF6" w:rsidRDefault="008E7986" w:rsidP="0075242E"/>
    <w:p w14:paraId="3A67921B" w14:textId="4C250CEB" w:rsidR="008E7986" w:rsidRPr="002F2CF6" w:rsidRDefault="008E7986" w:rsidP="008E7986">
      <w:pPr>
        <w:pStyle w:val="Heading1"/>
      </w:pPr>
      <w:r w:rsidRPr="002F2CF6">
        <w:t>2</w:t>
      </w:r>
      <w:r w:rsidRPr="002F2CF6">
        <w:tab/>
      </w:r>
      <w:r w:rsidR="009454B2">
        <w:t>Text proposal</w:t>
      </w:r>
      <w:r w:rsidRPr="002F2CF6">
        <w:t xml:space="preserve"> </w:t>
      </w:r>
    </w:p>
    <w:p w14:paraId="60C5B143" w14:textId="6E3AFB70" w:rsidR="00BB1E19" w:rsidRDefault="00BB1E19" w:rsidP="00BB1E19">
      <w:pPr>
        <w:pStyle w:val="Heading2"/>
        <w:rPr>
          <w:ins w:id="1" w:author="Alexander Sayenko" w:date="2021-05-11T23:22:00Z"/>
        </w:rPr>
      </w:pPr>
      <w:r>
        <w:t>6.2</w:t>
      </w:r>
      <w:r w:rsidRPr="004D3578">
        <w:tab/>
      </w:r>
      <w:r>
        <w:t>Study of overlapping UE channel bandwidths</w:t>
      </w:r>
    </w:p>
    <w:p w14:paraId="38806EED" w14:textId="77777777" w:rsidR="00CB5A3C" w:rsidRPr="00CB5A3C" w:rsidRDefault="00CB5A3C" w:rsidP="00CB5A3C">
      <w:pPr>
        <w:pStyle w:val="Heading2"/>
        <w:rPr>
          <w:ins w:id="2" w:author="Alexander Sayenko" w:date="2021-05-11T23:22:00Z"/>
        </w:rPr>
      </w:pPr>
      <w:ins w:id="3" w:author="Alexander Sayenko" w:date="2021-05-11T23:22:00Z">
        <w:r w:rsidRPr="00CB5A3C">
          <w:t>6.2.1 General</w:t>
        </w:r>
      </w:ins>
    </w:p>
    <w:p w14:paraId="322C598F" w14:textId="4C225C62" w:rsidR="00CB5A3C" w:rsidRPr="00146EA0" w:rsidRDefault="00CB5A3C" w:rsidP="00CB5A3C">
      <w:pPr>
        <w:rPr>
          <w:ins w:id="4" w:author="Alexander Sayenko" w:date="2021-05-11T23:22:00Z"/>
        </w:rPr>
      </w:pPr>
      <w:ins w:id="5" w:author="Alexander Sayenko" w:date="2021-05-11T23:22:00Z">
        <w:r w:rsidRPr="00CB5A3C">
          <w:t xml:space="preserve">One way to utilise the whole chunk of irregular spectrum of a particular size is to combine several overlapping channels of next lower standard channel bandwidth. As an example, Figure X-1 shows a case when two overlapping </w:t>
        </w:r>
      </w:ins>
      <w:ins w:id="6" w:author="Angelow, Iwajlo (Nokia - US/Naperville)" w:date="2021-05-25T12:15:00Z">
        <w:r w:rsidR="00393D6D">
          <w:t>10</w:t>
        </w:r>
      </w:ins>
      <w:ins w:id="7" w:author="Alexander Sayenko" w:date="2021-05-11T23:22:00Z">
        <w:del w:id="8" w:author="Angelow, Iwajlo (Nokia - US/Naperville)" w:date="2021-05-25T12:15:00Z">
          <w:r w:rsidRPr="00CB5A3C" w:rsidDel="00393D6D">
            <w:delText>5</w:delText>
          </w:r>
        </w:del>
        <w:r w:rsidRPr="00CB5A3C">
          <w:t xml:space="preserve">MHz carriers cover </w:t>
        </w:r>
      </w:ins>
      <w:ins w:id="9" w:author="Angelow, Iwajlo (Nokia - US/Naperville)" w:date="2021-05-25T12:16:00Z">
        <w:r w:rsidR="00393D6D">
          <w:t>13</w:t>
        </w:r>
      </w:ins>
      <w:ins w:id="10" w:author="Alexander Sayenko" w:date="2021-05-11T23:22:00Z">
        <w:del w:id="11" w:author="Angelow, Iwajlo (Nokia - US/Naperville)" w:date="2021-05-25T12:16:00Z">
          <w:r w:rsidRPr="00CB5A3C" w:rsidDel="00393D6D">
            <w:delText>7</w:delText>
          </w:r>
        </w:del>
        <w:r w:rsidRPr="00CB5A3C">
          <w:t xml:space="preserve">MHz channel bandwidth. From an individual UE perspective, each UE is configured with existing immediately lower channel bandwidth following legacy procedures and signalling: </w:t>
        </w:r>
        <w:r w:rsidRPr="00CB5A3C">
          <w:rPr>
            <w:lang w:val="en-US"/>
          </w:rPr>
          <w:t xml:space="preserve">one UE can use the first </w:t>
        </w:r>
      </w:ins>
      <w:ins w:id="12" w:author="Angelow, Iwajlo (Nokia - US/Naperville)" w:date="2021-05-25T12:16:00Z">
        <w:r w:rsidR="00393D6D">
          <w:rPr>
            <w:lang w:val="en-US"/>
          </w:rPr>
          <w:t>10</w:t>
        </w:r>
      </w:ins>
      <w:ins w:id="13" w:author="Alexander Sayenko" w:date="2021-05-11T23:22:00Z">
        <w:del w:id="14" w:author="Angelow, Iwajlo (Nokia - US/Naperville)" w:date="2021-05-25T12:16:00Z">
          <w:r w:rsidRPr="00CB5A3C" w:rsidDel="00393D6D">
            <w:rPr>
              <w:lang w:val="en-US"/>
            </w:rPr>
            <w:delText>5</w:delText>
          </w:r>
        </w:del>
        <w:r w:rsidRPr="00CB5A3C">
          <w:rPr>
            <w:lang w:val="en-US"/>
          </w:rPr>
          <w:t>MHz carrier, while another UE can use another carrier. In fact, both UEs can use overlapping part of the spectrum provided that</w:t>
        </w:r>
        <w:r w:rsidRPr="00CB5A3C">
          <w:t xml:space="preserve"> the BS takes care that the overlapping region is allocated to one </w:t>
        </w:r>
        <w:proofErr w:type="gramStart"/>
        <w:r w:rsidRPr="00CB5A3C">
          <w:t>particular carrier</w:t>
        </w:r>
        <w:proofErr w:type="gramEnd"/>
        <w:r w:rsidRPr="00CB5A3C">
          <w:t xml:space="preserve"> at a time. </w:t>
        </w:r>
        <w:r w:rsidR="00650ABF" w:rsidRPr="00DE1925">
          <w:rPr>
            <w:lang w:val="en-US"/>
            <w:rPrChange w:id="15" w:author="Alexander Sayenko" w:date="2021-05-25T21:54:00Z">
              <w:rPr>
                <w:lang w:val="en-US"/>
              </w:rPr>
            </w:rPrChange>
          </w:rPr>
          <w:t>It should be also noted that from the UE perspective, an existing immediately lower channel bandwidth will be always used, either</w:t>
        </w:r>
      </w:ins>
      <w:ins w:id="16" w:author="Valentin Gheorghiu" w:date="2021-05-25T21:18:00Z">
        <w:r w:rsidR="00AF04C8" w:rsidRPr="00DE1925">
          <w:rPr>
            <w:lang w:val="en-US"/>
            <w:rPrChange w:id="17" w:author="Alexander Sayenko" w:date="2021-05-25T21:54:00Z">
              <w:rPr>
                <w:lang w:val="en-US"/>
              </w:rPr>
            </w:rPrChange>
          </w:rPr>
          <w:t xml:space="preserve"> </w:t>
        </w:r>
      </w:ins>
      <w:ins w:id="18" w:author="Alexander Sayenko" w:date="2021-05-25T21:54:00Z">
        <w:r w:rsidR="00097C6C" w:rsidRPr="00DE1925">
          <w:rPr>
            <w:lang w:val="en-US"/>
            <w:rPrChange w:id="19" w:author="Alexander Sayenko" w:date="2021-05-25T21:54:00Z">
              <w:rPr>
                <w:lang w:val="en-US"/>
              </w:rPr>
            </w:rPrChange>
          </w:rPr>
          <w:t>for initial access (as the channel bandwidth advertised by the network) or as a dedicated channel bandwidth configured by RRC.</w:t>
        </w:r>
      </w:ins>
      <w:r w:rsidR="00650ABF" w:rsidRPr="00DE1925">
        <w:rPr>
          <w:lang w:val="en-US"/>
          <w:rPrChange w:id="20" w:author="Alexander Sayenko" w:date="2021-05-25T21:54:00Z">
            <w:rPr>
              <w:lang w:val="en-US"/>
            </w:rPr>
          </w:rPrChange>
        </w:rPr>
        <w:t xml:space="preserve"> </w:t>
      </w:r>
      <w:ins w:id="21" w:author="Alexander Sayenko" w:date="2021-05-11T23:22:00Z">
        <w:r w:rsidRPr="00DE1925">
          <w:rPr>
            <w:rPrChange w:id="22" w:author="Alexander Sayenko" w:date="2021-05-25T21:54:00Z">
              <w:rPr/>
            </w:rPrChange>
          </w:rPr>
          <w:t xml:space="preserve">From the network perspective, the BS will/can use the </w:t>
        </w:r>
      </w:ins>
      <w:ins w:id="23" w:author="Alexander Sayenko" w:date="2021-05-24T12:32:00Z">
        <w:r w:rsidR="00650ABF" w:rsidRPr="00DE1925">
          <w:rPr>
            <w:rPrChange w:id="24" w:author="Alexander Sayenko" w:date="2021-05-25T21:54:00Z">
              <w:rPr/>
            </w:rPrChange>
          </w:rPr>
          <w:t xml:space="preserve">whole </w:t>
        </w:r>
      </w:ins>
      <w:ins w:id="25" w:author="Alexander Sayenko" w:date="2021-05-11T23:22:00Z">
        <w:r w:rsidRPr="00DE1925">
          <w:rPr>
            <w:rPrChange w:id="26" w:author="Alexander Sayenko" w:date="2021-05-25T21:54:00Z">
              <w:rPr/>
            </w:rPrChange>
          </w:rPr>
          <w:t>irregular channel bandwidth.</w:t>
        </w:r>
        <w:r w:rsidRPr="00DE1925">
          <w:t xml:space="preserve"> </w:t>
        </w:r>
      </w:ins>
      <w:ins w:id="27" w:author="Alexander Sayenko" w:date="2021-05-24T12:33:00Z">
        <w:r w:rsidR="00650ABF" w:rsidRPr="00DE1925">
          <w:rPr>
            <w:lang w:val="en-US"/>
            <w:rPrChange w:id="28" w:author="Alexander Sayenko" w:date="2021-05-24T18:23:00Z">
              <w:rPr>
                <w:lang w:val="en-US"/>
              </w:rPr>
            </w:rPrChange>
          </w:rPr>
          <w:t>To avoid specifying a new channel bandwidth at the BS side and t</w:t>
        </w:r>
      </w:ins>
      <w:ins w:id="29" w:author="Alexander Sayenko" w:date="2021-05-11T23:22:00Z">
        <w:r w:rsidRPr="00DE1925">
          <w:rPr>
            <w:lang w:val="en-US"/>
            <w:rPrChange w:id="30" w:author="Alexander Sayenko" w:date="2021-05-24T18:23:00Z">
              <w:rPr>
                <w:lang w:val="en-US"/>
              </w:rPr>
            </w:rPrChange>
          </w:rPr>
          <w:t>o limit specification efforts</w:t>
        </w:r>
      </w:ins>
      <w:ins w:id="31" w:author="Alexander Sayenko" w:date="2021-05-24T12:33:00Z">
        <w:r w:rsidR="00650ABF" w:rsidRPr="00DE1925">
          <w:rPr>
            <w:lang w:val="en-US"/>
            <w:rPrChange w:id="32" w:author="Alexander Sayenko" w:date="2021-05-24T18:23:00Z">
              <w:rPr>
                <w:lang w:val="en-US"/>
              </w:rPr>
            </w:rPrChange>
          </w:rPr>
          <w:t>,</w:t>
        </w:r>
      </w:ins>
      <w:ins w:id="33" w:author="Alexander Sayenko" w:date="2021-05-11T23:22:00Z">
        <w:r w:rsidRPr="00DE1925">
          <w:rPr>
            <w:lang w:val="en-US"/>
            <w:rPrChange w:id="34" w:author="Alexander Sayenko" w:date="2021-05-24T18:23:00Z">
              <w:rPr>
                <w:lang w:val="en-US"/>
              </w:rPr>
            </w:rPrChange>
          </w:rPr>
          <w:t xml:space="preserve"> one </w:t>
        </w:r>
      </w:ins>
      <w:ins w:id="35" w:author="Alexander Sayenko" w:date="2021-05-24T12:33:00Z">
        <w:r w:rsidR="00650ABF" w:rsidRPr="00DE1925">
          <w:rPr>
            <w:lang w:val="en-US"/>
            <w:rPrChange w:id="36" w:author="Alexander Sayenko" w:date="2021-05-24T18:23:00Z">
              <w:rPr>
                <w:lang w:val="en-US"/>
              </w:rPr>
            </w:rPrChange>
          </w:rPr>
          <w:t>possibility</w:t>
        </w:r>
      </w:ins>
      <w:ins w:id="37" w:author="Alexander Sayenko" w:date="2021-05-11T23:22:00Z">
        <w:r w:rsidRPr="00DE1925">
          <w:rPr>
            <w:lang w:val="en-US"/>
            <w:rPrChange w:id="38" w:author="Alexander Sayenko" w:date="2021-05-24T18:23:00Z">
              <w:rPr>
                <w:lang w:val="en-US"/>
              </w:rPr>
            </w:rPrChange>
          </w:rPr>
          <w:t xml:space="preserve"> is to apply a subset of requirements (</w:t>
        </w:r>
        <w:proofErr w:type="gramStart"/>
        <w:r w:rsidRPr="00DE1925">
          <w:rPr>
            <w:lang w:val="en-US"/>
            <w:rPrChange w:id="39" w:author="Alexander Sayenko" w:date="2021-05-24T18:23:00Z">
              <w:rPr>
                <w:lang w:val="en-US"/>
              </w:rPr>
            </w:rPrChange>
          </w:rPr>
          <w:t>e.g.</w:t>
        </w:r>
        <w:proofErr w:type="gramEnd"/>
        <w:r w:rsidRPr="00DE1925">
          <w:rPr>
            <w:lang w:val="en-US"/>
            <w:rPrChange w:id="40" w:author="Alexander Sayenko" w:date="2021-05-24T18:23:00Z">
              <w:rPr>
                <w:lang w:val="en-US"/>
              </w:rPr>
            </w:rPrChange>
          </w:rPr>
          <w:t xml:space="preserve"> regulatory) and ensure that the </w:t>
        </w:r>
        <w:proofErr w:type="spellStart"/>
        <w:r w:rsidRPr="00DE1925">
          <w:rPr>
            <w:lang w:val="en-US"/>
            <w:rPrChange w:id="41" w:author="Alexander Sayenko" w:date="2021-05-24T18:23:00Z">
              <w:rPr>
                <w:lang w:val="en-US"/>
              </w:rPr>
            </w:rPrChange>
          </w:rPr>
          <w:t>gNB</w:t>
        </w:r>
        <w:proofErr w:type="spellEnd"/>
        <w:r w:rsidRPr="00DE1925">
          <w:rPr>
            <w:lang w:val="en-US"/>
            <w:rPrChange w:id="42" w:author="Alexander Sayenko" w:date="2021-05-24T18:23:00Z">
              <w:rPr>
                <w:lang w:val="en-US"/>
              </w:rPr>
            </w:rPrChange>
          </w:rPr>
          <w:t xml:space="preserve"> has also met all requirements above and below the irregular bandwidth.  In the example below this would mean that the </w:t>
        </w:r>
        <w:proofErr w:type="spellStart"/>
        <w:r w:rsidRPr="00DE1925">
          <w:rPr>
            <w:lang w:val="en-US"/>
            <w:rPrChange w:id="43" w:author="Alexander Sayenko" w:date="2021-05-24T18:23:00Z">
              <w:rPr>
                <w:lang w:val="en-US"/>
              </w:rPr>
            </w:rPrChange>
          </w:rPr>
          <w:t>gNB</w:t>
        </w:r>
        <w:proofErr w:type="spellEnd"/>
        <w:r w:rsidRPr="00DE1925">
          <w:rPr>
            <w:lang w:val="en-US"/>
            <w:rPrChange w:id="44" w:author="Alexander Sayenko" w:date="2021-05-24T18:23:00Z">
              <w:rPr>
                <w:lang w:val="en-US"/>
              </w:rPr>
            </w:rPrChange>
          </w:rPr>
          <w:t xml:space="preserve"> has met all requirements for 10 MHz and 15 MHz while only a subset of </w:t>
        </w:r>
      </w:ins>
      <w:ins w:id="45" w:author="Alexander Sayenko" w:date="2021-05-24T18:23:00Z">
        <w:r w:rsidR="0090093A" w:rsidRPr="00DE1925">
          <w:rPr>
            <w:lang w:val="en-US"/>
            <w:rPrChange w:id="46" w:author="Alexander Sayenko" w:date="2021-05-24T18:23:00Z">
              <w:rPr>
                <w:lang w:val="en-US"/>
              </w:rPr>
            </w:rPrChange>
          </w:rPr>
          <w:t xml:space="preserve">regulatory </w:t>
        </w:r>
      </w:ins>
      <w:ins w:id="47" w:author="Alexander Sayenko" w:date="2021-05-11T23:22:00Z">
        <w:r w:rsidRPr="00DE1925">
          <w:rPr>
            <w:lang w:val="en-US"/>
            <w:rPrChange w:id="48" w:author="Alexander Sayenko" w:date="2021-05-24T18:23:00Z">
              <w:rPr>
                <w:lang w:val="en-US"/>
              </w:rPr>
            </w:rPrChange>
          </w:rPr>
          <w:t>requirements</w:t>
        </w:r>
      </w:ins>
      <w:ins w:id="49" w:author="Alexander Sayenko" w:date="2021-05-24T18:23:00Z">
        <w:r w:rsidR="0090093A" w:rsidRPr="00DE1925">
          <w:rPr>
            <w:lang w:val="en-US"/>
            <w:rPrChange w:id="50" w:author="Alexander Sayenko" w:date="2021-05-24T18:23:00Z">
              <w:rPr>
                <w:lang w:val="en-US"/>
              </w:rPr>
            </w:rPrChange>
          </w:rPr>
          <w:t xml:space="preserve">, </w:t>
        </w:r>
        <w:proofErr w:type="gramStart"/>
        <w:r w:rsidR="0090093A" w:rsidRPr="00DE1925">
          <w:rPr>
            <w:lang w:val="en-US"/>
            <w:rPrChange w:id="51" w:author="Alexander Sayenko" w:date="2021-05-24T18:23:00Z">
              <w:rPr>
                <w:lang w:val="en-US"/>
              </w:rPr>
            </w:rPrChange>
          </w:rPr>
          <w:t>e.g.</w:t>
        </w:r>
        <w:proofErr w:type="gramEnd"/>
        <w:r w:rsidR="0090093A" w:rsidRPr="00DE1925">
          <w:rPr>
            <w:lang w:val="en-US"/>
            <w:rPrChange w:id="52" w:author="Alexander Sayenko" w:date="2021-05-24T18:23:00Z">
              <w:rPr>
                <w:lang w:val="en-US"/>
              </w:rPr>
            </w:rPrChange>
          </w:rPr>
          <w:t xml:space="preserve"> spurious emissions spectrum mask,</w:t>
        </w:r>
      </w:ins>
      <w:ins w:id="53" w:author="Alexander Sayenko" w:date="2021-05-11T23:22:00Z">
        <w:r w:rsidRPr="00DE1925">
          <w:rPr>
            <w:lang w:val="en-US"/>
            <w:rPrChange w:id="54" w:author="Alexander Sayenko" w:date="2021-05-24T18:23:00Z">
              <w:rPr>
                <w:lang w:val="en-US"/>
              </w:rPr>
            </w:rPrChange>
          </w:rPr>
          <w:t xml:space="preserve"> tested for 13 </w:t>
        </w:r>
        <w:proofErr w:type="spellStart"/>
        <w:r w:rsidRPr="00DE1925">
          <w:rPr>
            <w:lang w:val="en-US"/>
            <w:rPrChange w:id="55" w:author="Alexander Sayenko" w:date="2021-05-24T18:23:00Z">
              <w:rPr>
                <w:lang w:val="en-US"/>
              </w:rPr>
            </w:rPrChange>
          </w:rPr>
          <w:t>MHz.</w:t>
        </w:r>
      </w:ins>
      <w:proofErr w:type="spellEnd"/>
      <w:ins w:id="56" w:author="Angelow, Iwajlo (Nokia - US/Naperville)" w:date="2021-05-25T12:54:00Z">
        <w:r w:rsidR="007A6B77" w:rsidRPr="007A6B77">
          <w:rPr>
            <w:lang w:val="en-US"/>
          </w:rPr>
          <w:t xml:space="preserve"> </w:t>
        </w:r>
      </w:ins>
    </w:p>
    <w:p w14:paraId="6A748628" w14:textId="77777777" w:rsidR="00CB5A3C" w:rsidRPr="0031034F" w:rsidRDefault="00CB5A3C" w:rsidP="00CB5A3C">
      <w:pPr>
        <w:jc w:val="center"/>
        <w:rPr>
          <w:ins w:id="57" w:author="Alexander Sayenko" w:date="2021-05-11T23:22:00Z"/>
          <w:color w:val="FF0000"/>
        </w:rPr>
      </w:pPr>
      <w:ins w:id="58" w:author="Alexander Sayenko" w:date="2021-05-11T23:22:00Z">
        <w:r>
          <w:rPr>
            <w:noProof/>
            <w:color w:val="FF0000"/>
          </w:rPr>
          <w:lastRenderedPageBreak/>
          <w:drawing>
            <wp:inline distT="0" distB="0" distL="0" distR="0" wp14:anchorId="5E43E355" wp14:editId="6D751343">
              <wp:extent cx="1447800" cy="1092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1447800" cy="1092200"/>
                      </a:xfrm>
                      <a:prstGeom prst="rect">
                        <a:avLst/>
                      </a:prstGeom>
                    </pic:spPr>
                  </pic:pic>
                </a:graphicData>
              </a:graphic>
            </wp:inline>
          </w:drawing>
        </w:r>
      </w:ins>
    </w:p>
    <w:p w14:paraId="134BAA1D" w14:textId="77777777" w:rsidR="00CB5A3C" w:rsidRPr="00DE1925" w:rsidRDefault="00CB5A3C" w:rsidP="00CB5A3C">
      <w:pPr>
        <w:pStyle w:val="TF"/>
        <w:rPr>
          <w:ins w:id="59" w:author="Alexander Sayenko" w:date="2021-05-11T23:22:00Z"/>
        </w:rPr>
      </w:pPr>
      <w:ins w:id="60" w:author="Alexander Sayenko" w:date="2021-05-11T23:22:00Z">
        <w:r w:rsidRPr="00DE1925">
          <w:t xml:space="preserve">Figure X-1: Using overlapping carriers (example for 13MHz). </w:t>
        </w:r>
      </w:ins>
    </w:p>
    <w:p w14:paraId="58C9DE7E" w14:textId="77777777" w:rsidR="00CB5A3C" w:rsidRDefault="00CB5A3C" w:rsidP="00CB5A3C">
      <w:pPr>
        <w:rPr>
          <w:ins w:id="61" w:author="Alexander Sayenko" w:date="2021-05-11T23:22:00Z"/>
        </w:rPr>
      </w:pPr>
      <w:ins w:id="62" w:author="Alexander Sayenko" w:date="2021-05-11T23:22:00Z">
        <w:r w:rsidRPr="00DE1925">
          <w:t>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w:t>
        </w:r>
        <w:r>
          <w:t xml:space="preserve"> </w:t>
        </w:r>
      </w:ins>
    </w:p>
    <w:p w14:paraId="53697E4F" w14:textId="77777777" w:rsidR="00CB5A3C" w:rsidRDefault="00CB5A3C" w:rsidP="00CB5A3C">
      <w:pPr>
        <w:rPr>
          <w:ins w:id="63" w:author="Alexander Sayenko" w:date="2021-05-11T23:22:00Z"/>
          <w:noProof/>
        </w:rPr>
      </w:pPr>
    </w:p>
    <w:p w14:paraId="111F842E" w14:textId="77777777" w:rsidR="00CB5A3C" w:rsidRPr="00CB5A3C" w:rsidRDefault="00CB5A3C" w:rsidP="00CB5A3C">
      <w:pPr>
        <w:pStyle w:val="Heading2"/>
        <w:rPr>
          <w:ins w:id="64" w:author="Alexander Sayenko" w:date="2021-05-11T23:22:00Z"/>
          <w:noProof/>
        </w:rPr>
      </w:pPr>
      <w:ins w:id="65" w:author="Alexander Sayenko" w:date="2021-05-11T23:22:00Z">
        <w:r w:rsidRPr="00CB5A3C">
          <w:t>6.2.2 Detailed description</w:t>
        </w:r>
      </w:ins>
    </w:p>
    <w:p w14:paraId="011E8646" w14:textId="028D5973" w:rsidR="00CB5A3C" w:rsidRDefault="00CB5A3C" w:rsidP="00CB5A3C">
      <w:pPr>
        <w:rPr>
          <w:ins w:id="66" w:author="Alexander Sayenko" w:date="2021-05-11T23:22:00Z"/>
          <w:noProof/>
        </w:rPr>
      </w:pPr>
      <w:ins w:id="67" w:author="Alexander Sayenko" w:date="2021-05-11T23:22:00Z">
        <w:r w:rsidRPr="00CB5A3C">
          <w:rPr>
            <w:noProof/>
          </w:rPr>
          <w:t xml:space="preserve">One of the challenges associated with configuring overlapping carriers for the same spectrum is that both carriers should have aligned grid so that the BS can perform same FFT and schedule resources in the overlapping region.  Moreover for alignment the initial BWP would be </w:t>
        </w:r>
      </w:ins>
      <w:ins w:id="68" w:author="Alexander Sayenko" w:date="2021-05-26T20:35:00Z">
        <w:r w:rsidR="00DE1925">
          <w:rPr>
            <w:noProof/>
          </w:rPr>
          <w:t>benefi</w:t>
        </w:r>
      </w:ins>
      <w:ins w:id="69" w:author="Alexander Sayenko" w:date="2021-05-26T20:36:00Z">
        <w:r w:rsidR="00DE1925">
          <w:rPr>
            <w:noProof/>
          </w:rPr>
          <w:t xml:space="preserve">cial </w:t>
        </w:r>
      </w:ins>
      <w:ins w:id="70" w:author="Alexander Sayenko" w:date="2021-05-11T23:22:00Z">
        <w:r w:rsidRPr="00CB5A3C">
          <w:rPr>
            <w:noProof/>
          </w:rPr>
          <w:t>from BS coordination efforts to keep aligned between the UE dedicated</w:t>
        </w:r>
      </w:ins>
      <w:ins w:id="71" w:author="Alexander Sayenko" w:date="2021-05-25T21:55:00Z">
        <w:r w:rsidR="000F3B2C">
          <w:rPr>
            <w:noProof/>
          </w:rPr>
          <w:t xml:space="preserve"> channel bandwidth</w:t>
        </w:r>
      </w:ins>
      <w:ins w:id="72" w:author="Alexander Sayenko" w:date="2021-05-11T23:22:00Z">
        <w:r w:rsidRPr="00CB5A3C">
          <w:rPr>
            <w:noProof/>
          </w:rPr>
          <w:t>.</w:t>
        </w:r>
      </w:ins>
    </w:p>
    <w:p w14:paraId="0B11C954" w14:textId="77777777" w:rsidR="00CB5A3C" w:rsidRDefault="00CB5A3C" w:rsidP="00CB5A3C">
      <w:pPr>
        <w:tabs>
          <w:tab w:val="left" w:pos="3331"/>
        </w:tabs>
        <w:jc w:val="center"/>
        <w:rPr>
          <w:ins w:id="73" w:author="Alexander Sayenko" w:date="2021-05-11T23:22:00Z"/>
          <w:noProof/>
        </w:rPr>
      </w:pPr>
      <w:ins w:id="74" w:author="Alexander Sayenko" w:date="2021-05-11T23:22:00Z">
        <w:r>
          <w:rPr>
            <w:noProof/>
          </w:rPr>
          <w:drawing>
            <wp:inline distT="0" distB="0" distL="0" distR="0" wp14:anchorId="3F70D3F2" wp14:editId="667FC640">
              <wp:extent cx="3108960" cy="1175339"/>
              <wp:effectExtent l="0" t="0" r="0" b="6350"/>
              <wp:docPr id="7"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text, application, email&#10;&#10;Description automatically generated"/>
                      <pic:cNvPicPr/>
                    </pic:nvPicPr>
                    <pic:blipFill>
                      <a:blip r:embed="rId10"/>
                      <a:stretch>
                        <a:fillRect/>
                      </a:stretch>
                    </pic:blipFill>
                    <pic:spPr>
                      <a:xfrm>
                        <a:off x="0" y="0"/>
                        <a:ext cx="3132686" cy="1184308"/>
                      </a:xfrm>
                      <a:prstGeom prst="rect">
                        <a:avLst/>
                      </a:prstGeom>
                    </pic:spPr>
                  </pic:pic>
                </a:graphicData>
              </a:graphic>
            </wp:inline>
          </w:drawing>
        </w:r>
      </w:ins>
    </w:p>
    <w:p w14:paraId="54257DBF" w14:textId="1CBCB0AF" w:rsidR="00182B82" w:rsidRDefault="00CB5A3C" w:rsidP="00CB5A3C">
      <w:pPr>
        <w:rPr>
          <w:ins w:id="75" w:author="Alexander Sayenko" w:date="2021-05-25T22:05:00Z"/>
          <w:noProof/>
        </w:rPr>
      </w:pPr>
      <w:ins w:id="76" w:author="Alexander Sayenko" w:date="2021-05-11T23:22:00Z">
        <w:r w:rsidRPr="00DE1925">
          <w:rPr>
            <w:noProof/>
          </w:rPr>
          <w:t xml:space="preserve">Another challenge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w:t>
        </w:r>
      </w:ins>
      <w:ins w:id="77" w:author="Alexander Sayenko" w:date="2021-05-25T22:05:00Z">
        <w:r w:rsidR="00182B82" w:rsidRPr="00DE1925">
          <w:rPr>
            <w:noProof/>
            <w:rPrChange w:id="78" w:author="Alexander Sayenko" w:date="2021-05-25T22:06:00Z">
              <w:rPr>
                <w:noProof/>
              </w:rPr>
            </w:rPrChange>
          </w:rPr>
          <w:t>Of course one way to improve spectrum utilisation is to allow shifting carriers in multiples of 1RB, but that wi</w:t>
        </w:r>
      </w:ins>
      <w:ins w:id="79" w:author="Alexander Sayenko" w:date="2021-05-25T22:06:00Z">
        <w:r w:rsidR="00182B82" w:rsidRPr="00DE1925">
          <w:rPr>
            <w:noProof/>
            <w:rPrChange w:id="80" w:author="Alexander Sayenko" w:date="2021-05-25T22:06:00Z">
              <w:rPr>
                <w:noProof/>
              </w:rPr>
            </w:rPrChange>
          </w:rPr>
          <w:t>ll require introduction of new raster points, which will not be supported by legacy UEs.</w:t>
        </w:r>
      </w:ins>
    </w:p>
    <w:p w14:paraId="44656133" w14:textId="42E1311A" w:rsidR="00CB5A3C" w:rsidRDefault="00CB5A3C" w:rsidP="00CB5A3C">
      <w:pPr>
        <w:rPr>
          <w:ins w:id="81" w:author="Alexander Sayenko" w:date="2021-05-11T23:22:00Z"/>
          <w:noProof/>
        </w:rPr>
      </w:pPr>
      <w:ins w:id="82" w:author="Alexander Sayenko" w:date="2021-05-11T23:22:00Z">
        <w:r w:rsidRPr="00DE1925">
          <w:rPr>
            <w:noProof/>
          </w:rPr>
          <w:t xml:space="preserve">Figure X-2 presents an example for the 6MHz channel comprising two 5MHz channels. As can be seen from the figure, centre frequency distance between carriers is 900kHz, which is a multiple of 100kHz channel raster and 180kHz RB size. </w:t>
        </w:r>
        <w:r w:rsidRPr="00DE1925">
          <w:rPr>
            <w:noProof/>
            <w:rPrChange w:id="83" w:author="Alexander Sayenko" w:date="2021-05-24T12:40:00Z">
              <w:rPr>
                <w:noProof/>
              </w:rPr>
            </w:rPrChange>
          </w:rPr>
          <w:t>From an individual UE perspective, it is just a normal 5MHz carrier comprising 25RBs</w:t>
        </w:r>
      </w:ins>
      <w:ins w:id="84" w:author="Alexander Sayenko" w:date="2021-05-24T12:39:00Z">
        <w:r w:rsidR="009A5CDC" w:rsidRPr="00DE1925">
          <w:rPr>
            <w:noProof/>
            <w:rPrChange w:id="85" w:author="Alexander Sayenko" w:date="2021-05-24T12:40:00Z">
              <w:rPr>
                <w:noProof/>
              </w:rPr>
            </w:rPrChange>
          </w:rPr>
          <w:t xml:space="preserve"> and havi</w:t>
        </w:r>
      </w:ins>
      <w:ins w:id="86" w:author="Alexander Sayenko" w:date="2021-05-24T12:40:00Z">
        <w:r w:rsidR="009A5CDC" w:rsidRPr="00DE1925">
          <w:rPr>
            <w:noProof/>
            <w:rPrChange w:id="87" w:author="Alexander Sayenko" w:date="2021-05-24T12:40:00Z">
              <w:rPr>
                <w:noProof/>
              </w:rPr>
            </w:rPrChange>
          </w:rPr>
          <w:t>ng the 5MHz channel guard bands</w:t>
        </w:r>
      </w:ins>
      <w:ins w:id="88" w:author="Alexander Sayenko" w:date="2021-05-11T23:22:00Z">
        <w:r w:rsidRPr="00DE1925">
          <w:rPr>
            <w:noProof/>
            <w:rPrChange w:id="89" w:author="Alexander Sayenko" w:date="2021-05-24T12:40:00Z">
              <w:rPr>
                <w:noProof/>
              </w:rPr>
            </w:rPrChange>
          </w:rPr>
          <w:t>.</w:t>
        </w:r>
        <w:r w:rsidRPr="00DE1925">
          <w:rPr>
            <w:noProof/>
          </w:rPr>
          <w:t xml:space="preserve"> </w:t>
        </w:r>
        <w:r w:rsidRPr="00DE1925">
          <w:rPr>
            <w:noProof/>
            <w:rPrChange w:id="90" w:author="Alexander Sayenko" w:date="2021-05-24T12:42:00Z">
              <w:rPr>
                <w:noProof/>
              </w:rPr>
            </w:rPrChange>
          </w:rPr>
          <w:t>From the BS perspective, it is a 6MHz channel with 30RBs</w:t>
        </w:r>
      </w:ins>
      <w:ins w:id="91" w:author="Angelow, Iwajlo (Nokia - US/Naperville)" w:date="2021-05-25T12:17:00Z">
        <w:r w:rsidR="00393D6D" w:rsidRPr="00DE1925">
          <w:rPr>
            <w:noProof/>
          </w:rPr>
          <w:t>.</w:t>
        </w:r>
      </w:ins>
      <w:ins w:id="92" w:author="Alexander Sayenko" w:date="2021-05-24T12:40:00Z">
        <w:r w:rsidR="009A5CDC" w:rsidRPr="00DE1925">
          <w:rPr>
            <w:noProof/>
            <w:rPrChange w:id="93" w:author="Alexander Sayenko" w:date="2021-05-24T12:42:00Z">
              <w:rPr>
                <w:noProof/>
              </w:rPr>
            </w:rPrChange>
          </w:rPr>
          <w:t xml:space="preserve"> </w:t>
        </w:r>
      </w:ins>
      <w:ins w:id="94" w:author="Alexander Sayenko" w:date="2021-05-11T23:22:00Z">
        <w:r w:rsidRPr="00DE1925">
          <w:rPr>
            <w:noProof/>
          </w:rPr>
          <w:t>Figure X-3 exemplifies how this approach can be used to support the 7MHz irregular channel bandwidth, in which the distance between the carriers is 2RBs i.e. 1800kHz. Finally, Figure X-4 shows the 11MHz channel that is supported with two 10MHz channels.</w:t>
        </w:r>
        <w:del w:id="95" w:author="Angelow, Iwajlo (Nokia - US/Naperville)" w:date="2021-05-25T12:17:00Z">
          <w:r w:rsidRPr="00DE1925" w:rsidDel="00393D6D">
            <w:rPr>
              <w:noProof/>
            </w:rPr>
            <w:delText xml:space="preserve"> </w:delText>
          </w:r>
        </w:del>
      </w:ins>
      <w:ins w:id="96" w:author="Alexander Sayenko" w:date="2021-05-25T22:00:00Z">
        <w:r w:rsidR="000F3B2C" w:rsidRPr="00DE1925">
          <w:rPr>
            <w:noProof/>
            <w:rPrChange w:id="97" w:author="Alexander Sayenko" w:date="2021-05-25T22:07:00Z">
              <w:rPr>
                <w:noProof/>
              </w:rPr>
            </w:rPrChange>
          </w:rPr>
          <w:t>Referring to Figure X-2, X-3 and X-4, it should be noted that guard bands will not necessarily b</w:t>
        </w:r>
      </w:ins>
      <w:ins w:id="98" w:author="Alexander Sayenko" w:date="2021-05-25T22:01:00Z">
        <w:r w:rsidR="000F3B2C" w:rsidRPr="00DE1925">
          <w:rPr>
            <w:noProof/>
            <w:rPrChange w:id="99" w:author="Alexander Sayenko" w:date="2021-05-25T22:07:00Z">
              <w:rPr>
                <w:noProof/>
              </w:rPr>
            </w:rPrChange>
          </w:rPr>
          <w:t>e</w:t>
        </w:r>
      </w:ins>
      <w:ins w:id="100" w:author="Alexander Sayenko" w:date="2021-05-25T22:00:00Z">
        <w:r w:rsidR="000F3B2C" w:rsidRPr="00DE1925">
          <w:rPr>
            <w:noProof/>
            <w:rPrChange w:id="101" w:author="Alexander Sayenko" w:date="2021-05-25T22:07:00Z">
              <w:rPr>
                <w:noProof/>
              </w:rPr>
            </w:rPrChange>
          </w:rPr>
          <w:t xml:space="preserve"> symmetrical </w:t>
        </w:r>
      </w:ins>
      <w:ins w:id="102" w:author="Alexander Sayenko" w:date="2021-05-25T22:01:00Z">
        <w:r w:rsidR="000F3B2C" w:rsidRPr="00DE1925">
          <w:rPr>
            <w:noProof/>
            <w:rPrChange w:id="103" w:author="Alexander Sayenko" w:date="2021-05-25T22:07:00Z">
              <w:rPr>
                <w:noProof/>
              </w:rPr>
            </w:rPrChange>
          </w:rPr>
          <w:t>and the exact guard band size will depend on a particular spectrum allocation, its size, and how the overlapping channels are placed.</w:t>
        </w:r>
        <w:r w:rsidR="000F3B2C">
          <w:rPr>
            <w:noProof/>
          </w:rPr>
          <w:t xml:space="preserve"> </w:t>
        </w:r>
      </w:ins>
    </w:p>
    <w:p w14:paraId="004EC406" w14:textId="5893B24F" w:rsidR="00CB5A3C" w:rsidDel="00393D6D" w:rsidRDefault="0075247D" w:rsidP="00CB5A3C">
      <w:pPr>
        <w:jc w:val="center"/>
        <w:rPr>
          <w:ins w:id="104" w:author="Alexander Sayenko" w:date="2021-05-11T23:22:00Z"/>
          <w:del w:id="105" w:author="Angelow, Iwajlo (Nokia - US/Naperville)" w:date="2021-05-25T12:18:00Z"/>
          <w:noProof/>
        </w:rPr>
      </w:pPr>
      <w:ins w:id="106" w:author="Alexander Sayenko" w:date="2021-05-26T11:53:00Z">
        <w:r>
          <w:rPr>
            <w:noProof/>
          </w:rPr>
          <w:drawing>
            <wp:inline distT="0" distB="0" distL="0" distR="0" wp14:anchorId="352C63E8" wp14:editId="3FF95567">
              <wp:extent cx="3352800" cy="5470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3377808" cy="551114"/>
                      </a:xfrm>
                      <a:prstGeom prst="rect">
                        <a:avLst/>
                      </a:prstGeom>
                    </pic:spPr>
                  </pic:pic>
                </a:graphicData>
              </a:graphic>
            </wp:inline>
          </w:drawing>
        </w:r>
      </w:ins>
    </w:p>
    <w:p w14:paraId="68C2D7EB" w14:textId="1FBEC9E3" w:rsidR="00CB5A3C" w:rsidDel="00393D6D" w:rsidRDefault="00CB5A3C" w:rsidP="00CB5A3C">
      <w:pPr>
        <w:pStyle w:val="TF"/>
        <w:rPr>
          <w:ins w:id="107" w:author="Alexander Sayenko" w:date="2021-05-11T23:22:00Z"/>
          <w:del w:id="108" w:author="Angelow, Iwajlo (Nokia - US/Naperville)" w:date="2021-05-25T12:18:00Z"/>
          <w:noProof/>
        </w:rPr>
      </w:pPr>
      <w:ins w:id="109" w:author="Alexander Sayenko" w:date="2021-05-11T23:22:00Z">
        <w:r w:rsidRPr="00DE1925">
          <w:t>Figure X-2: Detailed overview of overlapping carriers (6MHz channel with 5MHz carriers).</w:t>
        </w:r>
      </w:ins>
    </w:p>
    <w:p w14:paraId="15E245FD" w14:textId="77777777" w:rsidR="00CB5A3C" w:rsidRDefault="00CB5A3C" w:rsidP="00CB5A3C">
      <w:pPr>
        <w:rPr>
          <w:ins w:id="110" w:author="Alexander Sayenko" w:date="2021-05-11T23:22:00Z"/>
          <w:noProof/>
        </w:rPr>
      </w:pPr>
    </w:p>
    <w:p w14:paraId="24A3C730" w14:textId="35EB6A36" w:rsidR="00CB5A3C" w:rsidRDefault="0075247D" w:rsidP="00CB5A3C">
      <w:pPr>
        <w:jc w:val="center"/>
        <w:rPr>
          <w:ins w:id="111" w:author="Alexander Sayenko" w:date="2021-05-11T23:22:00Z"/>
          <w:noProof/>
        </w:rPr>
      </w:pPr>
      <w:ins w:id="112" w:author="Alexander Sayenko" w:date="2021-05-26T11:53:00Z">
        <w:r>
          <w:rPr>
            <w:noProof/>
          </w:rPr>
          <w:lastRenderedPageBreak/>
          <w:drawing>
            <wp:inline distT="0" distB="0" distL="0" distR="0" wp14:anchorId="23567734" wp14:editId="05EB0190">
              <wp:extent cx="3826933" cy="54817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3897291" cy="558257"/>
                      </a:xfrm>
                      <a:prstGeom prst="rect">
                        <a:avLst/>
                      </a:prstGeom>
                    </pic:spPr>
                  </pic:pic>
                </a:graphicData>
              </a:graphic>
            </wp:inline>
          </w:drawing>
        </w:r>
      </w:ins>
    </w:p>
    <w:p w14:paraId="3A1D52D5" w14:textId="77777777" w:rsidR="00CB5A3C" w:rsidRDefault="00CB5A3C" w:rsidP="00CB5A3C">
      <w:pPr>
        <w:pStyle w:val="TF"/>
        <w:rPr>
          <w:ins w:id="113" w:author="Alexander Sayenko" w:date="2021-05-11T23:22:00Z"/>
          <w:noProof/>
        </w:rPr>
      </w:pPr>
      <w:ins w:id="114" w:author="Alexander Sayenko" w:date="2021-05-11T23:22:00Z">
        <w:r w:rsidRPr="00DE1925">
          <w:t>Figure X-3: Detailed overview of overlapping carriers (7MHz channel with 5MHz carriers).</w:t>
        </w:r>
      </w:ins>
    </w:p>
    <w:p w14:paraId="11FF796B" w14:textId="63F5A3C1" w:rsidR="00CB5A3C" w:rsidRDefault="00CB5A3C" w:rsidP="00CB5A3C">
      <w:pPr>
        <w:rPr>
          <w:ins w:id="115" w:author="Alexander Sayenko" w:date="2021-05-11T23:22:00Z"/>
          <w:noProof/>
        </w:rPr>
      </w:pPr>
    </w:p>
    <w:p w14:paraId="10E1AEA7" w14:textId="640276AE" w:rsidR="00CB5A3C" w:rsidDel="00393D6D" w:rsidRDefault="0075247D" w:rsidP="00CB5A3C">
      <w:pPr>
        <w:rPr>
          <w:ins w:id="116" w:author="Alexander Sayenko" w:date="2021-05-11T23:22:00Z"/>
          <w:del w:id="117" w:author="Angelow, Iwajlo (Nokia - US/Naperville)" w:date="2021-05-25T12:19:00Z"/>
          <w:noProof/>
        </w:rPr>
      </w:pPr>
      <w:ins w:id="118" w:author="Alexander Sayenko" w:date="2021-05-26T11:54:00Z">
        <w:r>
          <w:rPr>
            <w:noProof/>
          </w:rPr>
          <w:drawing>
            <wp:inline distT="0" distB="0" distL="0" distR="0" wp14:anchorId="4D8FEB6B" wp14:editId="391CB273">
              <wp:extent cx="6122035" cy="5613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6122035" cy="561340"/>
                      </a:xfrm>
                      <a:prstGeom prst="rect">
                        <a:avLst/>
                      </a:prstGeom>
                    </pic:spPr>
                  </pic:pic>
                </a:graphicData>
              </a:graphic>
            </wp:inline>
          </w:drawing>
        </w:r>
      </w:ins>
    </w:p>
    <w:p w14:paraId="3CF5F9A9" w14:textId="690C2C1F" w:rsidR="00CB5A3C" w:rsidRPr="00DE1925" w:rsidDel="00393D6D" w:rsidRDefault="00CB5A3C" w:rsidP="00CB5A3C">
      <w:pPr>
        <w:pStyle w:val="TF"/>
        <w:rPr>
          <w:ins w:id="119" w:author="Alexander Sayenko" w:date="2021-05-11T23:22:00Z"/>
          <w:del w:id="120" w:author="Angelow, Iwajlo (Nokia - US/Naperville)" w:date="2021-05-25T12:19:00Z"/>
          <w:noProof/>
        </w:rPr>
      </w:pPr>
      <w:ins w:id="121" w:author="Alexander Sayenko" w:date="2021-05-11T23:22:00Z">
        <w:r w:rsidRPr="00DE1925">
          <w:t>Figure X-4: Detailed overview of overlapping carriers (11MHz channel with 10MHz carriers).</w:t>
        </w:r>
      </w:ins>
    </w:p>
    <w:p w14:paraId="43779CB0" w14:textId="77777777" w:rsidR="00CB5A3C" w:rsidRDefault="00CB5A3C" w:rsidP="00CB5A3C">
      <w:pPr>
        <w:rPr>
          <w:ins w:id="122" w:author="Alexander Sayenko" w:date="2021-05-11T23:22:00Z"/>
          <w:noProof/>
        </w:rPr>
      </w:pPr>
      <w:ins w:id="123" w:author="Alexander Sayenko" w:date="2021-05-11T23:22:00Z">
        <w:r w:rsidRPr="00DE1925">
          <w:rPr>
            <w:noProof/>
          </w:rPr>
          <w:t>Table X-1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"Channel guard bands", and "Utilisation" represent the network view, while from the UE perspective all the parameters are the same as for the next smaller channel.</w:t>
        </w:r>
        <w:r>
          <w:rPr>
            <w:noProof/>
          </w:rPr>
          <w:t xml:space="preserve"> </w:t>
        </w:r>
      </w:ins>
    </w:p>
    <w:p w14:paraId="5EC2F30A" w14:textId="77777777" w:rsidR="00CB5A3C" w:rsidRDefault="00CB5A3C" w:rsidP="00CB5A3C">
      <w:pPr>
        <w:pStyle w:val="TH"/>
        <w:rPr>
          <w:ins w:id="124" w:author="Alexander Sayenko" w:date="2021-05-11T23:22:00Z"/>
        </w:rPr>
      </w:pPr>
      <w:ins w:id="125" w:author="Alexander Sayenko" w:date="2021-05-11T23:22:00Z">
        <w:r w:rsidRPr="00DE1925">
          <w:t>Table X-1: Exemplary number of RBs based on the next smaller overlapping channel (15kHz SCS).</w:t>
        </w:r>
      </w:ins>
    </w:p>
    <w:tbl>
      <w:tblPr>
        <w:tblStyle w:val="TableGrid"/>
        <w:tblW w:w="0" w:type="auto"/>
        <w:tblInd w:w="279" w:type="dxa"/>
        <w:tblLook w:val="04A0" w:firstRow="1" w:lastRow="0" w:firstColumn="1" w:lastColumn="0" w:noHBand="0" w:noVBand="1"/>
      </w:tblPr>
      <w:tblGrid>
        <w:gridCol w:w="992"/>
        <w:gridCol w:w="1418"/>
        <w:gridCol w:w="1559"/>
        <w:gridCol w:w="1417"/>
        <w:gridCol w:w="927"/>
        <w:gridCol w:w="1134"/>
      </w:tblGrid>
      <w:tr w:rsidR="00FC50FB" w14:paraId="634C3702" w14:textId="77777777" w:rsidTr="00FC50FB">
        <w:trPr>
          <w:ins w:id="126" w:author="Alexander Sayenko" w:date="2021-05-11T23:22:00Z"/>
        </w:trPr>
        <w:tc>
          <w:tcPr>
            <w:tcW w:w="992" w:type="dxa"/>
          </w:tcPr>
          <w:p w14:paraId="77F29E12" w14:textId="77777777" w:rsidR="00FC50FB" w:rsidRPr="00E90DAA" w:rsidRDefault="00FC50FB" w:rsidP="00B564A8">
            <w:pPr>
              <w:pStyle w:val="TAH"/>
              <w:rPr>
                <w:ins w:id="127" w:author="Alexander Sayenko" w:date="2021-05-11T23:22:00Z"/>
              </w:rPr>
            </w:pPr>
            <w:ins w:id="128" w:author="Alexander Sayenko" w:date="2021-05-11T23:22:00Z">
              <w:r>
                <w:t>Channel (MHz)</w:t>
              </w:r>
            </w:ins>
          </w:p>
        </w:tc>
        <w:tc>
          <w:tcPr>
            <w:tcW w:w="1418" w:type="dxa"/>
          </w:tcPr>
          <w:p w14:paraId="31A717C5" w14:textId="77777777" w:rsidR="00FC50FB" w:rsidRPr="00E90DAA" w:rsidRDefault="00FC50FB" w:rsidP="00B564A8">
            <w:pPr>
              <w:pStyle w:val="TAH"/>
              <w:rPr>
                <w:ins w:id="129" w:author="Alexander Sayenko" w:date="2021-05-11T23:22:00Z"/>
              </w:rPr>
            </w:pPr>
            <w:ins w:id="130" w:author="Alexander Sayenko" w:date="2021-05-11T23:22:00Z">
              <w:r>
                <w:t>Next smaller channel (MHz)</w:t>
              </w:r>
            </w:ins>
          </w:p>
        </w:tc>
        <w:tc>
          <w:tcPr>
            <w:tcW w:w="1559" w:type="dxa"/>
          </w:tcPr>
          <w:p w14:paraId="7247A486" w14:textId="77777777" w:rsidR="00FC50FB" w:rsidRPr="00E90DAA" w:rsidRDefault="00FC50FB" w:rsidP="00B564A8">
            <w:pPr>
              <w:pStyle w:val="TAH"/>
              <w:rPr>
                <w:ins w:id="131" w:author="Alexander Sayenko" w:date="2021-05-11T23:22:00Z"/>
              </w:rPr>
            </w:pPr>
            <w:ins w:id="132" w:author="Alexander Sayenko" w:date="2021-05-11T23:22:00Z">
              <w:r>
                <w:t>Next smaller channel guard band (kHz)</w:t>
              </w:r>
            </w:ins>
          </w:p>
        </w:tc>
        <w:tc>
          <w:tcPr>
            <w:tcW w:w="1417" w:type="dxa"/>
          </w:tcPr>
          <w:p w14:paraId="417F9F37" w14:textId="77777777" w:rsidR="00FC50FB" w:rsidRPr="00E90DAA" w:rsidRDefault="00FC50FB" w:rsidP="00B564A8">
            <w:pPr>
              <w:pStyle w:val="TAH"/>
              <w:rPr>
                <w:ins w:id="133" w:author="Alexander Sayenko" w:date="2021-05-11T23:22:00Z"/>
              </w:rPr>
            </w:pPr>
            <w:ins w:id="134" w:author="Alexander Sayenko" w:date="2021-05-11T23:22:00Z">
              <w:r>
                <w:t xml:space="preserve">Next smaller channel </w:t>
              </w:r>
              <w:proofErr w:type="spellStart"/>
              <w:r>
                <w:t>Nrb</w:t>
              </w:r>
              <w:proofErr w:type="spellEnd"/>
            </w:ins>
          </w:p>
        </w:tc>
        <w:tc>
          <w:tcPr>
            <w:tcW w:w="927" w:type="dxa"/>
          </w:tcPr>
          <w:p w14:paraId="580BE89B" w14:textId="77777777" w:rsidR="00FC50FB" w:rsidRPr="00E90DAA" w:rsidRDefault="00FC50FB" w:rsidP="00B564A8">
            <w:pPr>
              <w:pStyle w:val="TAH"/>
              <w:rPr>
                <w:ins w:id="135" w:author="Alexander Sayenko" w:date="2021-05-11T23:22:00Z"/>
              </w:rPr>
            </w:pPr>
            <w:ins w:id="136" w:author="Alexander Sayenko" w:date="2021-05-11T23:22:00Z">
              <w:r>
                <w:t xml:space="preserve">Channel </w:t>
              </w:r>
              <w:proofErr w:type="spellStart"/>
              <w:r>
                <w:t>Nrb</w:t>
              </w:r>
              <w:proofErr w:type="spellEnd"/>
            </w:ins>
          </w:p>
        </w:tc>
        <w:tc>
          <w:tcPr>
            <w:tcW w:w="1134" w:type="dxa"/>
          </w:tcPr>
          <w:p w14:paraId="56FA81A3" w14:textId="77777777" w:rsidR="00FC50FB" w:rsidRPr="00E90DAA" w:rsidRDefault="00FC50FB" w:rsidP="00B564A8">
            <w:pPr>
              <w:pStyle w:val="TAH"/>
              <w:rPr>
                <w:ins w:id="137" w:author="Alexander Sayenko" w:date="2021-05-11T23:22:00Z"/>
              </w:rPr>
            </w:pPr>
            <w:ins w:id="138" w:author="Alexander Sayenko" w:date="2021-05-11T23:22:00Z">
              <w:r>
                <w:t>Utilisation (%)</w:t>
              </w:r>
            </w:ins>
          </w:p>
        </w:tc>
      </w:tr>
      <w:tr w:rsidR="00FC50FB" w14:paraId="7ED2E1E4" w14:textId="77777777" w:rsidTr="00FC50FB">
        <w:trPr>
          <w:ins w:id="139" w:author="Alexander Sayenko" w:date="2021-05-11T23:22:00Z"/>
        </w:trPr>
        <w:tc>
          <w:tcPr>
            <w:tcW w:w="992" w:type="dxa"/>
          </w:tcPr>
          <w:p w14:paraId="7DE73E09" w14:textId="77777777" w:rsidR="00FC50FB" w:rsidRDefault="00FC50FB" w:rsidP="00C95EC1">
            <w:pPr>
              <w:pStyle w:val="TAC"/>
              <w:rPr>
                <w:ins w:id="140" w:author="Alexander Sayenko" w:date="2021-05-11T23:22:00Z"/>
              </w:rPr>
            </w:pPr>
            <w:ins w:id="141" w:author="Alexander Sayenko" w:date="2021-05-11T23:22:00Z">
              <w:r w:rsidRPr="00640D47">
                <w:t>6</w:t>
              </w:r>
            </w:ins>
          </w:p>
        </w:tc>
        <w:tc>
          <w:tcPr>
            <w:tcW w:w="1418" w:type="dxa"/>
          </w:tcPr>
          <w:p w14:paraId="2B43D835" w14:textId="77777777" w:rsidR="00FC50FB" w:rsidRDefault="00FC50FB" w:rsidP="00C95EC1">
            <w:pPr>
              <w:pStyle w:val="TAC"/>
              <w:rPr>
                <w:ins w:id="142" w:author="Alexander Sayenko" w:date="2021-05-11T23:22:00Z"/>
              </w:rPr>
            </w:pPr>
            <w:ins w:id="143" w:author="Alexander Sayenko" w:date="2021-05-11T23:22:00Z">
              <w:r w:rsidRPr="00640D47">
                <w:t>5</w:t>
              </w:r>
            </w:ins>
          </w:p>
        </w:tc>
        <w:tc>
          <w:tcPr>
            <w:tcW w:w="1559" w:type="dxa"/>
          </w:tcPr>
          <w:p w14:paraId="64CA2352" w14:textId="77777777" w:rsidR="00FC50FB" w:rsidRDefault="00FC50FB" w:rsidP="00C95EC1">
            <w:pPr>
              <w:pStyle w:val="TAC"/>
              <w:rPr>
                <w:ins w:id="144" w:author="Alexander Sayenko" w:date="2021-05-11T23:22:00Z"/>
              </w:rPr>
            </w:pPr>
            <w:ins w:id="145" w:author="Alexander Sayenko" w:date="2021-05-11T23:22:00Z">
              <w:r w:rsidRPr="00640D47">
                <w:t>242,5</w:t>
              </w:r>
            </w:ins>
          </w:p>
        </w:tc>
        <w:tc>
          <w:tcPr>
            <w:tcW w:w="1417" w:type="dxa"/>
          </w:tcPr>
          <w:p w14:paraId="39B9F83A" w14:textId="77777777" w:rsidR="00FC50FB" w:rsidRDefault="00FC50FB" w:rsidP="00C95EC1">
            <w:pPr>
              <w:pStyle w:val="TAC"/>
              <w:rPr>
                <w:ins w:id="146" w:author="Alexander Sayenko" w:date="2021-05-11T23:22:00Z"/>
              </w:rPr>
            </w:pPr>
            <w:ins w:id="147" w:author="Alexander Sayenko" w:date="2021-05-11T23:22:00Z">
              <w:r w:rsidRPr="00640D47">
                <w:t>25</w:t>
              </w:r>
            </w:ins>
          </w:p>
        </w:tc>
        <w:tc>
          <w:tcPr>
            <w:tcW w:w="927" w:type="dxa"/>
          </w:tcPr>
          <w:p w14:paraId="2E749114" w14:textId="77777777" w:rsidR="00FC50FB" w:rsidRDefault="00FC50FB" w:rsidP="00C95EC1">
            <w:pPr>
              <w:pStyle w:val="TAC"/>
              <w:rPr>
                <w:ins w:id="148" w:author="Alexander Sayenko" w:date="2021-05-11T23:22:00Z"/>
              </w:rPr>
            </w:pPr>
            <w:ins w:id="149" w:author="Alexander Sayenko" w:date="2021-05-11T23:22:00Z">
              <w:r w:rsidRPr="00640D47">
                <w:t>30</w:t>
              </w:r>
            </w:ins>
          </w:p>
        </w:tc>
        <w:tc>
          <w:tcPr>
            <w:tcW w:w="1134" w:type="dxa"/>
          </w:tcPr>
          <w:p w14:paraId="7F0F08D5" w14:textId="77777777" w:rsidR="00FC50FB" w:rsidRDefault="00FC50FB" w:rsidP="00C95EC1">
            <w:pPr>
              <w:pStyle w:val="TAC"/>
              <w:rPr>
                <w:ins w:id="150" w:author="Alexander Sayenko" w:date="2021-05-11T23:22:00Z"/>
              </w:rPr>
            </w:pPr>
            <w:ins w:id="151" w:author="Alexander Sayenko" w:date="2021-05-11T23:22:00Z">
              <w:r w:rsidRPr="00640D47">
                <w:t>90</w:t>
              </w:r>
            </w:ins>
          </w:p>
        </w:tc>
      </w:tr>
      <w:tr w:rsidR="00FC50FB" w14:paraId="33DE5D80" w14:textId="77777777" w:rsidTr="00FC50FB">
        <w:trPr>
          <w:ins w:id="152" w:author="Alexander Sayenko" w:date="2021-05-11T23:22:00Z"/>
        </w:trPr>
        <w:tc>
          <w:tcPr>
            <w:tcW w:w="992" w:type="dxa"/>
          </w:tcPr>
          <w:p w14:paraId="7B30D43F" w14:textId="77777777" w:rsidR="00FC50FB" w:rsidRDefault="00FC50FB" w:rsidP="00C95EC1">
            <w:pPr>
              <w:pStyle w:val="TAC"/>
              <w:rPr>
                <w:ins w:id="153" w:author="Alexander Sayenko" w:date="2021-05-11T23:22:00Z"/>
              </w:rPr>
            </w:pPr>
            <w:ins w:id="154" w:author="Alexander Sayenko" w:date="2021-05-11T23:22:00Z">
              <w:r w:rsidRPr="00640D47">
                <w:t>7</w:t>
              </w:r>
            </w:ins>
          </w:p>
        </w:tc>
        <w:tc>
          <w:tcPr>
            <w:tcW w:w="1418" w:type="dxa"/>
          </w:tcPr>
          <w:p w14:paraId="1B4B6ECC" w14:textId="77777777" w:rsidR="00FC50FB" w:rsidRDefault="00FC50FB" w:rsidP="00C95EC1">
            <w:pPr>
              <w:pStyle w:val="TAC"/>
              <w:rPr>
                <w:ins w:id="155" w:author="Alexander Sayenko" w:date="2021-05-11T23:22:00Z"/>
              </w:rPr>
            </w:pPr>
            <w:ins w:id="156" w:author="Alexander Sayenko" w:date="2021-05-11T23:22:00Z">
              <w:r w:rsidRPr="00640D47">
                <w:t>5</w:t>
              </w:r>
            </w:ins>
          </w:p>
        </w:tc>
        <w:tc>
          <w:tcPr>
            <w:tcW w:w="1559" w:type="dxa"/>
          </w:tcPr>
          <w:p w14:paraId="37E64FF7" w14:textId="77777777" w:rsidR="00FC50FB" w:rsidRDefault="00FC50FB" w:rsidP="00C95EC1">
            <w:pPr>
              <w:pStyle w:val="TAC"/>
              <w:rPr>
                <w:ins w:id="157" w:author="Alexander Sayenko" w:date="2021-05-11T23:22:00Z"/>
              </w:rPr>
            </w:pPr>
            <w:ins w:id="158" w:author="Alexander Sayenko" w:date="2021-05-11T23:22:00Z">
              <w:r w:rsidRPr="00640D47">
                <w:t>242,5</w:t>
              </w:r>
            </w:ins>
          </w:p>
        </w:tc>
        <w:tc>
          <w:tcPr>
            <w:tcW w:w="1417" w:type="dxa"/>
          </w:tcPr>
          <w:p w14:paraId="199697FD" w14:textId="77777777" w:rsidR="00FC50FB" w:rsidRDefault="00FC50FB" w:rsidP="00C95EC1">
            <w:pPr>
              <w:pStyle w:val="TAC"/>
              <w:rPr>
                <w:ins w:id="159" w:author="Alexander Sayenko" w:date="2021-05-11T23:22:00Z"/>
              </w:rPr>
            </w:pPr>
            <w:ins w:id="160" w:author="Alexander Sayenko" w:date="2021-05-11T23:22:00Z">
              <w:r w:rsidRPr="00640D47">
                <w:t>25</w:t>
              </w:r>
            </w:ins>
          </w:p>
        </w:tc>
        <w:tc>
          <w:tcPr>
            <w:tcW w:w="927" w:type="dxa"/>
          </w:tcPr>
          <w:p w14:paraId="415195E8" w14:textId="77777777" w:rsidR="00FC50FB" w:rsidRDefault="00FC50FB" w:rsidP="00C95EC1">
            <w:pPr>
              <w:pStyle w:val="TAC"/>
              <w:rPr>
                <w:ins w:id="161" w:author="Alexander Sayenko" w:date="2021-05-11T23:22:00Z"/>
              </w:rPr>
            </w:pPr>
            <w:ins w:id="162" w:author="Alexander Sayenko" w:date="2021-05-11T23:22:00Z">
              <w:r w:rsidRPr="00640D47">
                <w:t>35</w:t>
              </w:r>
            </w:ins>
          </w:p>
        </w:tc>
        <w:tc>
          <w:tcPr>
            <w:tcW w:w="1134" w:type="dxa"/>
          </w:tcPr>
          <w:p w14:paraId="3DE92287" w14:textId="77777777" w:rsidR="00FC50FB" w:rsidRDefault="00FC50FB" w:rsidP="00C95EC1">
            <w:pPr>
              <w:pStyle w:val="TAC"/>
              <w:rPr>
                <w:ins w:id="163" w:author="Alexander Sayenko" w:date="2021-05-11T23:22:00Z"/>
              </w:rPr>
            </w:pPr>
            <w:ins w:id="164" w:author="Alexander Sayenko" w:date="2021-05-11T23:22:00Z">
              <w:r w:rsidRPr="00640D47">
                <w:t>90</w:t>
              </w:r>
            </w:ins>
          </w:p>
        </w:tc>
      </w:tr>
      <w:tr w:rsidR="00FC50FB" w14:paraId="5FE609BC" w14:textId="77777777" w:rsidTr="00FC50FB">
        <w:trPr>
          <w:ins w:id="165" w:author="Alexander Sayenko" w:date="2021-05-11T23:22:00Z"/>
        </w:trPr>
        <w:tc>
          <w:tcPr>
            <w:tcW w:w="992" w:type="dxa"/>
          </w:tcPr>
          <w:p w14:paraId="74B5C3C6" w14:textId="77777777" w:rsidR="00FC50FB" w:rsidRDefault="00FC50FB" w:rsidP="00C95EC1">
            <w:pPr>
              <w:pStyle w:val="TAC"/>
              <w:rPr>
                <w:ins w:id="166" w:author="Alexander Sayenko" w:date="2021-05-11T23:22:00Z"/>
              </w:rPr>
            </w:pPr>
            <w:ins w:id="167" w:author="Alexander Sayenko" w:date="2021-05-11T23:22:00Z">
              <w:r w:rsidRPr="00640D47">
                <w:t>11</w:t>
              </w:r>
            </w:ins>
          </w:p>
        </w:tc>
        <w:tc>
          <w:tcPr>
            <w:tcW w:w="1418" w:type="dxa"/>
          </w:tcPr>
          <w:p w14:paraId="7C247FAF" w14:textId="77777777" w:rsidR="00FC50FB" w:rsidRDefault="00FC50FB" w:rsidP="00C95EC1">
            <w:pPr>
              <w:pStyle w:val="TAC"/>
              <w:rPr>
                <w:ins w:id="168" w:author="Alexander Sayenko" w:date="2021-05-11T23:22:00Z"/>
              </w:rPr>
            </w:pPr>
            <w:ins w:id="169" w:author="Alexander Sayenko" w:date="2021-05-11T23:22:00Z">
              <w:r w:rsidRPr="00640D47">
                <w:t>10</w:t>
              </w:r>
            </w:ins>
          </w:p>
        </w:tc>
        <w:tc>
          <w:tcPr>
            <w:tcW w:w="1559" w:type="dxa"/>
          </w:tcPr>
          <w:p w14:paraId="1F43470D" w14:textId="77777777" w:rsidR="00FC50FB" w:rsidRDefault="00FC50FB" w:rsidP="00C95EC1">
            <w:pPr>
              <w:pStyle w:val="TAC"/>
              <w:rPr>
                <w:ins w:id="170" w:author="Alexander Sayenko" w:date="2021-05-11T23:22:00Z"/>
              </w:rPr>
            </w:pPr>
            <w:ins w:id="171" w:author="Alexander Sayenko" w:date="2021-05-11T23:22:00Z">
              <w:r w:rsidRPr="00640D47">
                <w:t>312,5</w:t>
              </w:r>
            </w:ins>
          </w:p>
        </w:tc>
        <w:tc>
          <w:tcPr>
            <w:tcW w:w="1417" w:type="dxa"/>
          </w:tcPr>
          <w:p w14:paraId="7309758B" w14:textId="77777777" w:rsidR="00FC50FB" w:rsidRDefault="00FC50FB" w:rsidP="00C95EC1">
            <w:pPr>
              <w:pStyle w:val="TAC"/>
              <w:rPr>
                <w:ins w:id="172" w:author="Alexander Sayenko" w:date="2021-05-11T23:22:00Z"/>
              </w:rPr>
            </w:pPr>
            <w:ins w:id="173" w:author="Alexander Sayenko" w:date="2021-05-11T23:22:00Z">
              <w:r w:rsidRPr="00640D47">
                <w:t>52</w:t>
              </w:r>
            </w:ins>
          </w:p>
        </w:tc>
        <w:tc>
          <w:tcPr>
            <w:tcW w:w="927" w:type="dxa"/>
          </w:tcPr>
          <w:p w14:paraId="4CEF3BB3" w14:textId="77777777" w:rsidR="00FC50FB" w:rsidRDefault="00FC50FB" w:rsidP="00C95EC1">
            <w:pPr>
              <w:pStyle w:val="TAC"/>
              <w:rPr>
                <w:ins w:id="174" w:author="Alexander Sayenko" w:date="2021-05-11T23:22:00Z"/>
              </w:rPr>
            </w:pPr>
            <w:ins w:id="175" w:author="Alexander Sayenko" w:date="2021-05-11T23:22:00Z">
              <w:r w:rsidRPr="00640D47">
                <w:t>57</w:t>
              </w:r>
            </w:ins>
          </w:p>
        </w:tc>
        <w:tc>
          <w:tcPr>
            <w:tcW w:w="1134" w:type="dxa"/>
          </w:tcPr>
          <w:p w14:paraId="661F755B" w14:textId="77777777" w:rsidR="00FC50FB" w:rsidRDefault="00FC50FB" w:rsidP="00C95EC1">
            <w:pPr>
              <w:pStyle w:val="TAC"/>
              <w:rPr>
                <w:ins w:id="176" w:author="Alexander Sayenko" w:date="2021-05-11T23:22:00Z"/>
              </w:rPr>
            </w:pPr>
            <w:ins w:id="177" w:author="Alexander Sayenko" w:date="2021-05-11T23:22:00Z">
              <w:r w:rsidRPr="00640D47">
                <w:t>93,3</w:t>
              </w:r>
            </w:ins>
          </w:p>
        </w:tc>
      </w:tr>
      <w:tr w:rsidR="00FC50FB" w14:paraId="7781A654" w14:textId="77777777" w:rsidTr="00FC50FB">
        <w:trPr>
          <w:ins w:id="178" w:author="Alexander Sayenko" w:date="2021-05-11T23:22:00Z"/>
        </w:trPr>
        <w:tc>
          <w:tcPr>
            <w:tcW w:w="992" w:type="dxa"/>
          </w:tcPr>
          <w:p w14:paraId="17105DCC" w14:textId="77777777" w:rsidR="00FC50FB" w:rsidRDefault="00FC50FB" w:rsidP="00C95EC1">
            <w:pPr>
              <w:pStyle w:val="TAC"/>
              <w:rPr>
                <w:ins w:id="179" w:author="Alexander Sayenko" w:date="2021-05-11T23:22:00Z"/>
              </w:rPr>
            </w:pPr>
            <w:ins w:id="180" w:author="Alexander Sayenko" w:date="2021-05-11T23:22:00Z">
              <w:r w:rsidRPr="00640D47">
                <w:t>12</w:t>
              </w:r>
            </w:ins>
          </w:p>
        </w:tc>
        <w:tc>
          <w:tcPr>
            <w:tcW w:w="1418" w:type="dxa"/>
          </w:tcPr>
          <w:p w14:paraId="69EB0F2F" w14:textId="77777777" w:rsidR="00FC50FB" w:rsidRDefault="00FC50FB" w:rsidP="00C95EC1">
            <w:pPr>
              <w:pStyle w:val="TAC"/>
              <w:rPr>
                <w:ins w:id="181" w:author="Alexander Sayenko" w:date="2021-05-11T23:22:00Z"/>
              </w:rPr>
            </w:pPr>
            <w:ins w:id="182" w:author="Alexander Sayenko" w:date="2021-05-11T23:22:00Z">
              <w:r w:rsidRPr="00640D47">
                <w:t>10</w:t>
              </w:r>
            </w:ins>
          </w:p>
        </w:tc>
        <w:tc>
          <w:tcPr>
            <w:tcW w:w="1559" w:type="dxa"/>
          </w:tcPr>
          <w:p w14:paraId="79B26120" w14:textId="77777777" w:rsidR="00FC50FB" w:rsidRDefault="00FC50FB" w:rsidP="00C95EC1">
            <w:pPr>
              <w:pStyle w:val="TAC"/>
              <w:rPr>
                <w:ins w:id="183" w:author="Alexander Sayenko" w:date="2021-05-11T23:22:00Z"/>
              </w:rPr>
            </w:pPr>
            <w:ins w:id="184" w:author="Alexander Sayenko" w:date="2021-05-11T23:22:00Z">
              <w:r w:rsidRPr="00640D47">
                <w:t>312,5</w:t>
              </w:r>
            </w:ins>
          </w:p>
        </w:tc>
        <w:tc>
          <w:tcPr>
            <w:tcW w:w="1417" w:type="dxa"/>
          </w:tcPr>
          <w:p w14:paraId="4B450DC6" w14:textId="77777777" w:rsidR="00FC50FB" w:rsidRDefault="00FC50FB" w:rsidP="00C95EC1">
            <w:pPr>
              <w:pStyle w:val="TAC"/>
              <w:rPr>
                <w:ins w:id="185" w:author="Alexander Sayenko" w:date="2021-05-11T23:22:00Z"/>
              </w:rPr>
            </w:pPr>
            <w:ins w:id="186" w:author="Alexander Sayenko" w:date="2021-05-11T23:22:00Z">
              <w:r w:rsidRPr="00640D47">
                <w:t>52</w:t>
              </w:r>
            </w:ins>
          </w:p>
        </w:tc>
        <w:tc>
          <w:tcPr>
            <w:tcW w:w="927" w:type="dxa"/>
          </w:tcPr>
          <w:p w14:paraId="332E363A" w14:textId="77777777" w:rsidR="00FC50FB" w:rsidRDefault="00FC50FB" w:rsidP="00C95EC1">
            <w:pPr>
              <w:pStyle w:val="TAC"/>
              <w:rPr>
                <w:ins w:id="187" w:author="Alexander Sayenko" w:date="2021-05-11T23:22:00Z"/>
              </w:rPr>
            </w:pPr>
            <w:ins w:id="188" w:author="Alexander Sayenko" w:date="2021-05-11T23:22:00Z">
              <w:r w:rsidRPr="00640D47">
                <w:t>62</w:t>
              </w:r>
            </w:ins>
          </w:p>
        </w:tc>
        <w:tc>
          <w:tcPr>
            <w:tcW w:w="1134" w:type="dxa"/>
          </w:tcPr>
          <w:p w14:paraId="3C1B1F04" w14:textId="77777777" w:rsidR="00FC50FB" w:rsidRDefault="00FC50FB" w:rsidP="00C95EC1">
            <w:pPr>
              <w:pStyle w:val="TAC"/>
              <w:rPr>
                <w:ins w:id="189" w:author="Alexander Sayenko" w:date="2021-05-11T23:22:00Z"/>
              </w:rPr>
            </w:pPr>
            <w:ins w:id="190" w:author="Alexander Sayenko" w:date="2021-05-11T23:22:00Z">
              <w:r w:rsidRPr="00640D47">
                <w:t>93</w:t>
              </w:r>
            </w:ins>
          </w:p>
        </w:tc>
      </w:tr>
      <w:tr w:rsidR="00FC50FB" w14:paraId="334D1EAE" w14:textId="77777777" w:rsidTr="00FC50FB">
        <w:trPr>
          <w:ins w:id="191" w:author="Alexander Sayenko" w:date="2021-05-11T23:22:00Z"/>
        </w:trPr>
        <w:tc>
          <w:tcPr>
            <w:tcW w:w="992" w:type="dxa"/>
          </w:tcPr>
          <w:p w14:paraId="43D6E877" w14:textId="77777777" w:rsidR="00FC50FB" w:rsidRDefault="00FC50FB" w:rsidP="00B564A8">
            <w:pPr>
              <w:pStyle w:val="TAC"/>
              <w:rPr>
                <w:ins w:id="192" w:author="Alexander Sayenko" w:date="2021-05-11T23:22:00Z"/>
              </w:rPr>
            </w:pPr>
            <w:ins w:id="193" w:author="Alexander Sayenko" w:date="2021-05-11T23:22:00Z">
              <w:r w:rsidRPr="00640D47">
                <w:t>13</w:t>
              </w:r>
            </w:ins>
          </w:p>
        </w:tc>
        <w:tc>
          <w:tcPr>
            <w:tcW w:w="1418" w:type="dxa"/>
          </w:tcPr>
          <w:p w14:paraId="26A0F220" w14:textId="77777777" w:rsidR="00FC50FB" w:rsidRDefault="00FC50FB" w:rsidP="00B564A8">
            <w:pPr>
              <w:pStyle w:val="TAC"/>
              <w:rPr>
                <w:ins w:id="194" w:author="Alexander Sayenko" w:date="2021-05-11T23:22:00Z"/>
              </w:rPr>
            </w:pPr>
            <w:ins w:id="195" w:author="Alexander Sayenko" w:date="2021-05-11T23:22:00Z">
              <w:r w:rsidRPr="00640D47">
                <w:t>10</w:t>
              </w:r>
            </w:ins>
          </w:p>
        </w:tc>
        <w:tc>
          <w:tcPr>
            <w:tcW w:w="1559" w:type="dxa"/>
          </w:tcPr>
          <w:p w14:paraId="077587C0" w14:textId="77777777" w:rsidR="00FC50FB" w:rsidRDefault="00FC50FB" w:rsidP="00B564A8">
            <w:pPr>
              <w:pStyle w:val="TAC"/>
              <w:rPr>
                <w:ins w:id="196" w:author="Alexander Sayenko" w:date="2021-05-11T23:22:00Z"/>
              </w:rPr>
            </w:pPr>
            <w:ins w:id="197" w:author="Alexander Sayenko" w:date="2021-05-11T23:22:00Z">
              <w:r w:rsidRPr="00640D47">
                <w:t>312,5</w:t>
              </w:r>
            </w:ins>
          </w:p>
        </w:tc>
        <w:tc>
          <w:tcPr>
            <w:tcW w:w="1417" w:type="dxa"/>
          </w:tcPr>
          <w:p w14:paraId="42E58739" w14:textId="77777777" w:rsidR="00FC50FB" w:rsidRDefault="00FC50FB" w:rsidP="00B564A8">
            <w:pPr>
              <w:pStyle w:val="TAC"/>
              <w:rPr>
                <w:ins w:id="198" w:author="Alexander Sayenko" w:date="2021-05-11T23:22:00Z"/>
              </w:rPr>
            </w:pPr>
            <w:ins w:id="199" w:author="Alexander Sayenko" w:date="2021-05-11T23:22:00Z">
              <w:r w:rsidRPr="00640D47">
                <w:t>52</w:t>
              </w:r>
            </w:ins>
          </w:p>
        </w:tc>
        <w:tc>
          <w:tcPr>
            <w:tcW w:w="927" w:type="dxa"/>
          </w:tcPr>
          <w:p w14:paraId="7A817191" w14:textId="77777777" w:rsidR="00FC50FB" w:rsidRDefault="00FC50FB" w:rsidP="00B564A8">
            <w:pPr>
              <w:pStyle w:val="TAC"/>
              <w:rPr>
                <w:ins w:id="200" w:author="Alexander Sayenko" w:date="2021-05-11T23:22:00Z"/>
              </w:rPr>
            </w:pPr>
            <w:ins w:id="201" w:author="Alexander Sayenko" w:date="2021-05-11T23:22:00Z">
              <w:r w:rsidRPr="00640D47">
                <w:t>67</w:t>
              </w:r>
            </w:ins>
          </w:p>
        </w:tc>
        <w:tc>
          <w:tcPr>
            <w:tcW w:w="1134" w:type="dxa"/>
          </w:tcPr>
          <w:p w14:paraId="2BB0A8EC" w14:textId="77777777" w:rsidR="00FC50FB" w:rsidRDefault="00FC50FB" w:rsidP="00B564A8">
            <w:pPr>
              <w:pStyle w:val="TAC"/>
              <w:rPr>
                <w:ins w:id="202" w:author="Alexander Sayenko" w:date="2021-05-11T23:22:00Z"/>
              </w:rPr>
            </w:pPr>
            <w:ins w:id="203" w:author="Alexander Sayenko" w:date="2021-05-11T23:22:00Z">
              <w:r w:rsidRPr="00640D47">
                <w:t>92,8</w:t>
              </w:r>
            </w:ins>
          </w:p>
        </w:tc>
      </w:tr>
    </w:tbl>
    <w:p w14:paraId="309ED4D9" w14:textId="77777777" w:rsidR="00CB5A3C" w:rsidRDefault="00CB5A3C" w:rsidP="00CB5A3C">
      <w:pPr>
        <w:rPr>
          <w:ins w:id="204" w:author="Alexander Sayenko" w:date="2021-05-11T23:22:00Z"/>
        </w:rPr>
      </w:pPr>
    </w:p>
    <w:p w14:paraId="5858684A" w14:textId="77777777" w:rsidR="00CB5A3C" w:rsidRDefault="00CB5A3C" w:rsidP="00CB5A3C">
      <w:pPr>
        <w:rPr>
          <w:ins w:id="205" w:author="Alexander Sayenko" w:date="2021-05-11T23:22:00Z"/>
        </w:rPr>
      </w:pPr>
    </w:p>
    <w:p w14:paraId="52A5C875" w14:textId="77777777" w:rsidR="00CB5A3C" w:rsidRDefault="00CB5A3C" w:rsidP="00CB5A3C">
      <w:pPr>
        <w:rPr>
          <w:ins w:id="206" w:author="Alexander Sayenko" w:date="2021-05-11T23:22:00Z"/>
          <w:noProof/>
        </w:rPr>
      </w:pPr>
      <w:ins w:id="207" w:author="Alexander Sayenko" w:date="2021-05-11T23:22:00Z">
        <w:r w:rsidRPr="00DE1925">
          <w:t xml:space="preserve">Table X-2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 must be a multiple of 1800kHz. Because of that, channel bandwidths such as 7 and 12MHz have </w:t>
        </w:r>
        <w:proofErr w:type="gramStart"/>
        <w:r w:rsidRPr="00DE1925">
          <w:t>more or less good</w:t>
        </w:r>
        <w:proofErr w:type="gramEnd"/>
        <w:r w:rsidRPr="00DE1925">
          <w:t xml:space="preserve"> utilisation, whereas 6 and 11MHz do not provide any benefit at all.</w:t>
        </w:r>
        <w:r>
          <w:rPr>
            <w:noProof/>
          </w:rPr>
          <w:t xml:space="preserve">    </w:t>
        </w:r>
      </w:ins>
    </w:p>
    <w:p w14:paraId="3D0807B9" w14:textId="77777777" w:rsidR="00CB5A3C" w:rsidRDefault="00CB5A3C" w:rsidP="00CB5A3C">
      <w:pPr>
        <w:rPr>
          <w:ins w:id="208" w:author="Alexander Sayenko" w:date="2021-05-11T23:22:00Z"/>
          <w:noProof/>
        </w:rPr>
      </w:pPr>
    </w:p>
    <w:p w14:paraId="781D082A" w14:textId="77777777" w:rsidR="00CB5A3C" w:rsidRDefault="00CB5A3C" w:rsidP="00CB5A3C">
      <w:pPr>
        <w:pStyle w:val="TH"/>
        <w:rPr>
          <w:ins w:id="209" w:author="Alexander Sayenko" w:date="2021-05-11T23:22:00Z"/>
        </w:rPr>
      </w:pPr>
      <w:ins w:id="210" w:author="Alexander Sayenko" w:date="2021-05-11T23:22:00Z">
        <w:r w:rsidRPr="00DE1925">
          <w:t>Table X-2: Exemplary number of RBs based on the next smaller overlapping channel (30kHz SCS).</w:t>
        </w:r>
      </w:ins>
    </w:p>
    <w:tbl>
      <w:tblPr>
        <w:tblStyle w:val="TableGrid"/>
        <w:tblW w:w="0" w:type="auto"/>
        <w:tblInd w:w="279" w:type="dxa"/>
        <w:tblLook w:val="04A0" w:firstRow="1" w:lastRow="0" w:firstColumn="1" w:lastColumn="0" w:noHBand="0" w:noVBand="1"/>
      </w:tblPr>
      <w:tblGrid>
        <w:gridCol w:w="992"/>
        <w:gridCol w:w="1418"/>
        <w:gridCol w:w="1559"/>
        <w:gridCol w:w="1417"/>
        <w:gridCol w:w="993"/>
        <w:gridCol w:w="1134"/>
      </w:tblGrid>
      <w:tr w:rsidR="00FC50FB" w14:paraId="10985B91" w14:textId="77777777" w:rsidTr="00B564A8">
        <w:trPr>
          <w:ins w:id="211" w:author="Alexander Sayenko" w:date="2021-05-11T23:22:00Z"/>
        </w:trPr>
        <w:tc>
          <w:tcPr>
            <w:tcW w:w="992" w:type="dxa"/>
          </w:tcPr>
          <w:p w14:paraId="0CCF29CC" w14:textId="77777777" w:rsidR="00FC50FB" w:rsidRPr="00E90DAA" w:rsidRDefault="00FC50FB" w:rsidP="00B564A8">
            <w:pPr>
              <w:pStyle w:val="TAH"/>
              <w:rPr>
                <w:ins w:id="212" w:author="Alexander Sayenko" w:date="2021-05-11T23:22:00Z"/>
              </w:rPr>
            </w:pPr>
            <w:ins w:id="213" w:author="Alexander Sayenko" w:date="2021-05-11T23:22:00Z">
              <w:r>
                <w:t>Channel (MHz)</w:t>
              </w:r>
            </w:ins>
          </w:p>
        </w:tc>
        <w:tc>
          <w:tcPr>
            <w:tcW w:w="1418" w:type="dxa"/>
          </w:tcPr>
          <w:p w14:paraId="02833860" w14:textId="77777777" w:rsidR="00FC50FB" w:rsidRPr="00E90DAA" w:rsidRDefault="00FC50FB" w:rsidP="00B564A8">
            <w:pPr>
              <w:pStyle w:val="TAH"/>
              <w:rPr>
                <w:ins w:id="214" w:author="Alexander Sayenko" w:date="2021-05-11T23:22:00Z"/>
              </w:rPr>
            </w:pPr>
            <w:ins w:id="215" w:author="Alexander Sayenko" w:date="2021-05-11T23:22:00Z">
              <w:r>
                <w:t>Next smaller channel (MHz)</w:t>
              </w:r>
            </w:ins>
          </w:p>
        </w:tc>
        <w:tc>
          <w:tcPr>
            <w:tcW w:w="1559" w:type="dxa"/>
          </w:tcPr>
          <w:p w14:paraId="7F16765D" w14:textId="77777777" w:rsidR="00FC50FB" w:rsidRPr="00E90DAA" w:rsidRDefault="00FC50FB" w:rsidP="00B564A8">
            <w:pPr>
              <w:pStyle w:val="TAH"/>
              <w:rPr>
                <w:ins w:id="216" w:author="Alexander Sayenko" w:date="2021-05-11T23:22:00Z"/>
              </w:rPr>
            </w:pPr>
            <w:ins w:id="217" w:author="Alexander Sayenko" w:date="2021-05-11T23:22:00Z">
              <w:r>
                <w:t>Next smaller channel guard band (kHz)</w:t>
              </w:r>
            </w:ins>
          </w:p>
        </w:tc>
        <w:tc>
          <w:tcPr>
            <w:tcW w:w="1417" w:type="dxa"/>
          </w:tcPr>
          <w:p w14:paraId="1BC7D689" w14:textId="77777777" w:rsidR="00FC50FB" w:rsidRPr="00E90DAA" w:rsidRDefault="00FC50FB" w:rsidP="00B564A8">
            <w:pPr>
              <w:pStyle w:val="TAH"/>
              <w:rPr>
                <w:ins w:id="218" w:author="Alexander Sayenko" w:date="2021-05-11T23:22:00Z"/>
              </w:rPr>
            </w:pPr>
            <w:ins w:id="219" w:author="Alexander Sayenko" w:date="2021-05-11T23:22:00Z">
              <w:r>
                <w:t xml:space="preserve">Next smaller channel </w:t>
              </w:r>
              <w:proofErr w:type="spellStart"/>
              <w:r>
                <w:t>Nrb</w:t>
              </w:r>
              <w:proofErr w:type="spellEnd"/>
            </w:ins>
          </w:p>
        </w:tc>
        <w:tc>
          <w:tcPr>
            <w:tcW w:w="993" w:type="dxa"/>
          </w:tcPr>
          <w:p w14:paraId="5C7DFCD7" w14:textId="77777777" w:rsidR="00FC50FB" w:rsidRPr="00E90DAA" w:rsidRDefault="00FC50FB" w:rsidP="00B564A8">
            <w:pPr>
              <w:pStyle w:val="TAH"/>
              <w:rPr>
                <w:ins w:id="220" w:author="Alexander Sayenko" w:date="2021-05-11T23:22:00Z"/>
              </w:rPr>
            </w:pPr>
            <w:ins w:id="221" w:author="Alexander Sayenko" w:date="2021-05-11T23:22:00Z">
              <w:r>
                <w:t xml:space="preserve">Channel </w:t>
              </w:r>
              <w:proofErr w:type="spellStart"/>
              <w:r>
                <w:t>Nrb</w:t>
              </w:r>
              <w:proofErr w:type="spellEnd"/>
            </w:ins>
          </w:p>
        </w:tc>
        <w:tc>
          <w:tcPr>
            <w:tcW w:w="1134" w:type="dxa"/>
          </w:tcPr>
          <w:p w14:paraId="53F59D17" w14:textId="77777777" w:rsidR="00FC50FB" w:rsidRPr="00E90DAA" w:rsidRDefault="00FC50FB" w:rsidP="00B564A8">
            <w:pPr>
              <w:pStyle w:val="TAH"/>
              <w:rPr>
                <w:ins w:id="222" w:author="Alexander Sayenko" w:date="2021-05-11T23:22:00Z"/>
              </w:rPr>
            </w:pPr>
            <w:ins w:id="223" w:author="Alexander Sayenko" w:date="2021-05-11T23:22:00Z">
              <w:r>
                <w:t>Utilisation (%)</w:t>
              </w:r>
            </w:ins>
          </w:p>
        </w:tc>
      </w:tr>
      <w:tr w:rsidR="00FC50FB" w14:paraId="2F95AD35" w14:textId="77777777" w:rsidTr="00B564A8">
        <w:trPr>
          <w:ins w:id="224" w:author="Alexander Sayenko" w:date="2021-05-11T23:22:00Z"/>
        </w:trPr>
        <w:tc>
          <w:tcPr>
            <w:tcW w:w="992" w:type="dxa"/>
          </w:tcPr>
          <w:p w14:paraId="3FFD85D8" w14:textId="77777777" w:rsidR="00FC50FB" w:rsidRDefault="00FC50FB" w:rsidP="00B564A8">
            <w:pPr>
              <w:pStyle w:val="TAC"/>
              <w:rPr>
                <w:ins w:id="225" w:author="Alexander Sayenko" w:date="2021-05-11T23:22:00Z"/>
              </w:rPr>
            </w:pPr>
            <w:ins w:id="226" w:author="Alexander Sayenko" w:date="2021-05-11T23:22:00Z">
              <w:r w:rsidRPr="00640D47">
                <w:t>6</w:t>
              </w:r>
            </w:ins>
          </w:p>
        </w:tc>
        <w:tc>
          <w:tcPr>
            <w:tcW w:w="1418" w:type="dxa"/>
          </w:tcPr>
          <w:p w14:paraId="7C0483D6" w14:textId="77777777" w:rsidR="00FC50FB" w:rsidRDefault="00FC50FB" w:rsidP="00B564A8">
            <w:pPr>
              <w:pStyle w:val="TAC"/>
              <w:rPr>
                <w:ins w:id="227" w:author="Alexander Sayenko" w:date="2021-05-11T23:22:00Z"/>
              </w:rPr>
            </w:pPr>
            <w:ins w:id="228" w:author="Alexander Sayenko" w:date="2021-05-11T23:22:00Z">
              <w:r w:rsidRPr="00640D47">
                <w:t>5</w:t>
              </w:r>
            </w:ins>
          </w:p>
        </w:tc>
        <w:tc>
          <w:tcPr>
            <w:tcW w:w="1559" w:type="dxa"/>
            <w:vAlign w:val="bottom"/>
          </w:tcPr>
          <w:p w14:paraId="544296D0" w14:textId="77777777" w:rsidR="00FC50FB" w:rsidRPr="00DD31F9" w:rsidRDefault="00FC50FB" w:rsidP="00B564A8">
            <w:pPr>
              <w:pStyle w:val="TAC"/>
              <w:rPr>
                <w:ins w:id="229" w:author="Alexander Sayenko" w:date="2021-05-11T23:22:00Z"/>
              </w:rPr>
            </w:pPr>
            <w:ins w:id="230" w:author="Alexander Sayenko" w:date="2021-05-11T23:22:00Z">
              <w:r w:rsidRPr="00DD31F9">
                <w:t>505</w:t>
              </w:r>
            </w:ins>
          </w:p>
        </w:tc>
        <w:tc>
          <w:tcPr>
            <w:tcW w:w="1417" w:type="dxa"/>
            <w:vAlign w:val="bottom"/>
          </w:tcPr>
          <w:p w14:paraId="19A07CF6" w14:textId="77777777" w:rsidR="00FC50FB" w:rsidRPr="00DD31F9" w:rsidRDefault="00FC50FB" w:rsidP="00B564A8">
            <w:pPr>
              <w:pStyle w:val="TAC"/>
              <w:rPr>
                <w:ins w:id="231" w:author="Alexander Sayenko" w:date="2021-05-11T23:22:00Z"/>
              </w:rPr>
            </w:pPr>
            <w:ins w:id="232" w:author="Alexander Sayenko" w:date="2021-05-11T23:22:00Z">
              <w:r w:rsidRPr="00DD31F9">
                <w:t>11</w:t>
              </w:r>
            </w:ins>
          </w:p>
        </w:tc>
        <w:tc>
          <w:tcPr>
            <w:tcW w:w="993" w:type="dxa"/>
            <w:vAlign w:val="bottom"/>
          </w:tcPr>
          <w:p w14:paraId="3CE6A336" w14:textId="77777777" w:rsidR="00FC50FB" w:rsidRPr="00DD31F9" w:rsidRDefault="00FC50FB" w:rsidP="00B564A8">
            <w:pPr>
              <w:pStyle w:val="TAC"/>
              <w:rPr>
                <w:ins w:id="233" w:author="Alexander Sayenko" w:date="2021-05-11T23:22:00Z"/>
              </w:rPr>
            </w:pPr>
            <w:ins w:id="234" w:author="Alexander Sayenko" w:date="2021-05-11T23:22:00Z">
              <w:r w:rsidRPr="00DD31F9">
                <w:t>11</w:t>
              </w:r>
            </w:ins>
          </w:p>
        </w:tc>
        <w:tc>
          <w:tcPr>
            <w:tcW w:w="1134" w:type="dxa"/>
            <w:vAlign w:val="bottom"/>
          </w:tcPr>
          <w:p w14:paraId="433A532D" w14:textId="77777777" w:rsidR="00FC50FB" w:rsidRPr="00DD31F9" w:rsidRDefault="00FC50FB" w:rsidP="00B564A8">
            <w:pPr>
              <w:pStyle w:val="TAC"/>
              <w:rPr>
                <w:ins w:id="235" w:author="Alexander Sayenko" w:date="2021-05-11T23:22:00Z"/>
              </w:rPr>
            </w:pPr>
            <w:ins w:id="236" w:author="Alexander Sayenko" w:date="2021-05-11T23:22:00Z">
              <w:r w:rsidRPr="00DD31F9">
                <w:t>66</w:t>
              </w:r>
            </w:ins>
          </w:p>
        </w:tc>
      </w:tr>
      <w:tr w:rsidR="00FC50FB" w14:paraId="2A269E7C" w14:textId="77777777" w:rsidTr="00B564A8">
        <w:trPr>
          <w:ins w:id="237" w:author="Alexander Sayenko" w:date="2021-05-11T23:22:00Z"/>
        </w:trPr>
        <w:tc>
          <w:tcPr>
            <w:tcW w:w="992" w:type="dxa"/>
          </w:tcPr>
          <w:p w14:paraId="1C228526" w14:textId="77777777" w:rsidR="00FC50FB" w:rsidRDefault="00FC50FB" w:rsidP="00B564A8">
            <w:pPr>
              <w:pStyle w:val="TAC"/>
              <w:rPr>
                <w:ins w:id="238" w:author="Alexander Sayenko" w:date="2021-05-11T23:22:00Z"/>
              </w:rPr>
            </w:pPr>
            <w:ins w:id="239" w:author="Alexander Sayenko" w:date="2021-05-11T23:22:00Z">
              <w:r w:rsidRPr="00640D47">
                <w:t>7</w:t>
              </w:r>
            </w:ins>
          </w:p>
        </w:tc>
        <w:tc>
          <w:tcPr>
            <w:tcW w:w="1418" w:type="dxa"/>
          </w:tcPr>
          <w:p w14:paraId="735AD3CD" w14:textId="77777777" w:rsidR="00FC50FB" w:rsidRDefault="00FC50FB" w:rsidP="00B564A8">
            <w:pPr>
              <w:pStyle w:val="TAC"/>
              <w:rPr>
                <w:ins w:id="240" w:author="Alexander Sayenko" w:date="2021-05-11T23:22:00Z"/>
              </w:rPr>
            </w:pPr>
            <w:ins w:id="241" w:author="Alexander Sayenko" w:date="2021-05-11T23:22:00Z">
              <w:r w:rsidRPr="00640D47">
                <w:t>5</w:t>
              </w:r>
            </w:ins>
          </w:p>
        </w:tc>
        <w:tc>
          <w:tcPr>
            <w:tcW w:w="1559" w:type="dxa"/>
            <w:vAlign w:val="bottom"/>
          </w:tcPr>
          <w:p w14:paraId="7E7C46DF" w14:textId="77777777" w:rsidR="00FC50FB" w:rsidRPr="00DD31F9" w:rsidRDefault="00FC50FB" w:rsidP="00B564A8">
            <w:pPr>
              <w:pStyle w:val="TAC"/>
              <w:rPr>
                <w:ins w:id="242" w:author="Alexander Sayenko" w:date="2021-05-11T23:22:00Z"/>
              </w:rPr>
            </w:pPr>
            <w:ins w:id="243" w:author="Alexander Sayenko" w:date="2021-05-11T23:22:00Z">
              <w:r w:rsidRPr="00DD31F9">
                <w:t>505</w:t>
              </w:r>
            </w:ins>
          </w:p>
        </w:tc>
        <w:tc>
          <w:tcPr>
            <w:tcW w:w="1417" w:type="dxa"/>
            <w:vAlign w:val="bottom"/>
          </w:tcPr>
          <w:p w14:paraId="00B7CC55" w14:textId="77777777" w:rsidR="00FC50FB" w:rsidRPr="00DD31F9" w:rsidRDefault="00FC50FB" w:rsidP="00B564A8">
            <w:pPr>
              <w:pStyle w:val="TAC"/>
              <w:rPr>
                <w:ins w:id="244" w:author="Alexander Sayenko" w:date="2021-05-11T23:22:00Z"/>
              </w:rPr>
            </w:pPr>
            <w:ins w:id="245" w:author="Alexander Sayenko" w:date="2021-05-11T23:22:00Z">
              <w:r w:rsidRPr="00DD31F9">
                <w:t>11</w:t>
              </w:r>
            </w:ins>
          </w:p>
        </w:tc>
        <w:tc>
          <w:tcPr>
            <w:tcW w:w="993" w:type="dxa"/>
            <w:vAlign w:val="bottom"/>
          </w:tcPr>
          <w:p w14:paraId="26267AF9" w14:textId="77777777" w:rsidR="00FC50FB" w:rsidRPr="00DD31F9" w:rsidRDefault="00FC50FB" w:rsidP="00B564A8">
            <w:pPr>
              <w:pStyle w:val="TAC"/>
              <w:rPr>
                <w:ins w:id="246" w:author="Alexander Sayenko" w:date="2021-05-11T23:22:00Z"/>
              </w:rPr>
            </w:pPr>
            <w:ins w:id="247" w:author="Alexander Sayenko" w:date="2021-05-11T23:22:00Z">
              <w:r w:rsidRPr="00DD31F9">
                <w:t>16</w:t>
              </w:r>
            </w:ins>
          </w:p>
        </w:tc>
        <w:tc>
          <w:tcPr>
            <w:tcW w:w="1134" w:type="dxa"/>
            <w:vAlign w:val="bottom"/>
          </w:tcPr>
          <w:p w14:paraId="4ECD0431" w14:textId="77777777" w:rsidR="00FC50FB" w:rsidRPr="00DD31F9" w:rsidRDefault="00FC50FB" w:rsidP="00B564A8">
            <w:pPr>
              <w:pStyle w:val="TAC"/>
              <w:rPr>
                <w:ins w:id="248" w:author="Alexander Sayenko" w:date="2021-05-11T23:22:00Z"/>
              </w:rPr>
            </w:pPr>
            <w:ins w:id="249" w:author="Alexander Sayenko" w:date="2021-05-11T23:22:00Z">
              <w:r w:rsidRPr="00DD31F9">
                <w:t>82,3</w:t>
              </w:r>
            </w:ins>
          </w:p>
        </w:tc>
      </w:tr>
      <w:tr w:rsidR="00FC50FB" w14:paraId="01F2A049" w14:textId="77777777" w:rsidTr="00B564A8">
        <w:trPr>
          <w:ins w:id="250" w:author="Alexander Sayenko" w:date="2021-05-11T23:22:00Z"/>
        </w:trPr>
        <w:tc>
          <w:tcPr>
            <w:tcW w:w="992" w:type="dxa"/>
          </w:tcPr>
          <w:p w14:paraId="269AD291" w14:textId="77777777" w:rsidR="00FC50FB" w:rsidRDefault="00FC50FB" w:rsidP="00B564A8">
            <w:pPr>
              <w:pStyle w:val="TAC"/>
              <w:rPr>
                <w:ins w:id="251" w:author="Alexander Sayenko" w:date="2021-05-11T23:22:00Z"/>
              </w:rPr>
            </w:pPr>
            <w:ins w:id="252" w:author="Alexander Sayenko" w:date="2021-05-11T23:22:00Z">
              <w:r w:rsidRPr="00640D47">
                <w:t>11</w:t>
              </w:r>
            </w:ins>
          </w:p>
        </w:tc>
        <w:tc>
          <w:tcPr>
            <w:tcW w:w="1418" w:type="dxa"/>
          </w:tcPr>
          <w:p w14:paraId="1C8CBE26" w14:textId="77777777" w:rsidR="00FC50FB" w:rsidRDefault="00FC50FB" w:rsidP="00B564A8">
            <w:pPr>
              <w:pStyle w:val="TAC"/>
              <w:rPr>
                <w:ins w:id="253" w:author="Alexander Sayenko" w:date="2021-05-11T23:22:00Z"/>
              </w:rPr>
            </w:pPr>
            <w:ins w:id="254" w:author="Alexander Sayenko" w:date="2021-05-11T23:22:00Z">
              <w:r w:rsidRPr="00640D47">
                <w:t>10</w:t>
              </w:r>
            </w:ins>
          </w:p>
        </w:tc>
        <w:tc>
          <w:tcPr>
            <w:tcW w:w="1559" w:type="dxa"/>
            <w:vAlign w:val="bottom"/>
          </w:tcPr>
          <w:p w14:paraId="5E67777E" w14:textId="77777777" w:rsidR="00FC50FB" w:rsidRPr="00DD31F9" w:rsidRDefault="00FC50FB" w:rsidP="00B564A8">
            <w:pPr>
              <w:pStyle w:val="TAC"/>
              <w:rPr>
                <w:ins w:id="255" w:author="Alexander Sayenko" w:date="2021-05-11T23:22:00Z"/>
              </w:rPr>
            </w:pPr>
            <w:ins w:id="256" w:author="Alexander Sayenko" w:date="2021-05-11T23:22:00Z">
              <w:r w:rsidRPr="00DD31F9">
                <w:t>665</w:t>
              </w:r>
            </w:ins>
          </w:p>
        </w:tc>
        <w:tc>
          <w:tcPr>
            <w:tcW w:w="1417" w:type="dxa"/>
            <w:vAlign w:val="bottom"/>
          </w:tcPr>
          <w:p w14:paraId="426005C0" w14:textId="77777777" w:rsidR="00FC50FB" w:rsidRPr="00DD31F9" w:rsidRDefault="00FC50FB" w:rsidP="00B564A8">
            <w:pPr>
              <w:pStyle w:val="TAC"/>
              <w:rPr>
                <w:ins w:id="257" w:author="Alexander Sayenko" w:date="2021-05-11T23:22:00Z"/>
              </w:rPr>
            </w:pPr>
            <w:ins w:id="258" w:author="Alexander Sayenko" w:date="2021-05-11T23:22:00Z">
              <w:r w:rsidRPr="00DD31F9">
                <w:t>24</w:t>
              </w:r>
            </w:ins>
          </w:p>
        </w:tc>
        <w:tc>
          <w:tcPr>
            <w:tcW w:w="993" w:type="dxa"/>
            <w:vAlign w:val="bottom"/>
          </w:tcPr>
          <w:p w14:paraId="78C95C94" w14:textId="77777777" w:rsidR="00FC50FB" w:rsidRPr="00DD31F9" w:rsidRDefault="00FC50FB" w:rsidP="00B564A8">
            <w:pPr>
              <w:pStyle w:val="TAC"/>
              <w:rPr>
                <w:ins w:id="259" w:author="Alexander Sayenko" w:date="2021-05-11T23:22:00Z"/>
              </w:rPr>
            </w:pPr>
            <w:ins w:id="260" w:author="Alexander Sayenko" w:date="2021-05-11T23:22:00Z">
              <w:r w:rsidRPr="00DD31F9">
                <w:t>24</w:t>
              </w:r>
            </w:ins>
          </w:p>
        </w:tc>
        <w:tc>
          <w:tcPr>
            <w:tcW w:w="1134" w:type="dxa"/>
            <w:vAlign w:val="bottom"/>
          </w:tcPr>
          <w:p w14:paraId="5455FDB3" w14:textId="77777777" w:rsidR="00FC50FB" w:rsidRPr="00DD31F9" w:rsidRDefault="00FC50FB" w:rsidP="00B564A8">
            <w:pPr>
              <w:pStyle w:val="TAC"/>
              <w:rPr>
                <w:ins w:id="261" w:author="Alexander Sayenko" w:date="2021-05-11T23:22:00Z"/>
              </w:rPr>
            </w:pPr>
            <w:ins w:id="262" w:author="Alexander Sayenko" w:date="2021-05-11T23:22:00Z">
              <w:r w:rsidRPr="00DD31F9">
                <w:t>78,5</w:t>
              </w:r>
            </w:ins>
          </w:p>
        </w:tc>
      </w:tr>
      <w:tr w:rsidR="00FC50FB" w14:paraId="6C9105F4" w14:textId="77777777" w:rsidTr="00B564A8">
        <w:trPr>
          <w:ins w:id="263" w:author="Alexander Sayenko" w:date="2021-05-11T23:22:00Z"/>
        </w:trPr>
        <w:tc>
          <w:tcPr>
            <w:tcW w:w="992" w:type="dxa"/>
          </w:tcPr>
          <w:p w14:paraId="53FBC558" w14:textId="77777777" w:rsidR="00FC50FB" w:rsidRDefault="00FC50FB" w:rsidP="00B564A8">
            <w:pPr>
              <w:pStyle w:val="TAC"/>
              <w:rPr>
                <w:ins w:id="264" w:author="Alexander Sayenko" w:date="2021-05-11T23:22:00Z"/>
              </w:rPr>
            </w:pPr>
            <w:ins w:id="265" w:author="Alexander Sayenko" w:date="2021-05-11T23:22:00Z">
              <w:r w:rsidRPr="00640D47">
                <w:t>12</w:t>
              </w:r>
            </w:ins>
          </w:p>
        </w:tc>
        <w:tc>
          <w:tcPr>
            <w:tcW w:w="1418" w:type="dxa"/>
          </w:tcPr>
          <w:p w14:paraId="7CCE9CFB" w14:textId="77777777" w:rsidR="00FC50FB" w:rsidRDefault="00FC50FB" w:rsidP="00B564A8">
            <w:pPr>
              <w:pStyle w:val="TAC"/>
              <w:rPr>
                <w:ins w:id="266" w:author="Alexander Sayenko" w:date="2021-05-11T23:22:00Z"/>
              </w:rPr>
            </w:pPr>
            <w:ins w:id="267" w:author="Alexander Sayenko" w:date="2021-05-11T23:22:00Z">
              <w:r w:rsidRPr="00640D47">
                <w:t>10</w:t>
              </w:r>
            </w:ins>
          </w:p>
        </w:tc>
        <w:tc>
          <w:tcPr>
            <w:tcW w:w="1559" w:type="dxa"/>
            <w:vAlign w:val="bottom"/>
          </w:tcPr>
          <w:p w14:paraId="1D693C20" w14:textId="77777777" w:rsidR="00FC50FB" w:rsidRPr="00DD31F9" w:rsidRDefault="00FC50FB" w:rsidP="00B564A8">
            <w:pPr>
              <w:pStyle w:val="TAC"/>
              <w:rPr>
                <w:ins w:id="268" w:author="Alexander Sayenko" w:date="2021-05-11T23:22:00Z"/>
              </w:rPr>
            </w:pPr>
            <w:ins w:id="269" w:author="Alexander Sayenko" w:date="2021-05-11T23:22:00Z">
              <w:r w:rsidRPr="00DD31F9">
                <w:t>665</w:t>
              </w:r>
            </w:ins>
          </w:p>
        </w:tc>
        <w:tc>
          <w:tcPr>
            <w:tcW w:w="1417" w:type="dxa"/>
            <w:vAlign w:val="bottom"/>
          </w:tcPr>
          <w:p w14:paraId="693463AD" w14:textId="77777777" w:rsidR="00FC50FB" w:rsidRPr="00DD31F9" w:rsidRDefault="00FC50FB" w:rsidP="00B564A8">
            <w:pPr>
              <w:pStyle w:val="TAC"/>
              <w:rPr>
                <w:ins w:id="270" w:author="Alexander Sayenko" w:date="2021-05-11T23:22:00Z"/>
              </w:rPr>
            </w:pPr>
            <w:ins w:id="271" w:author="Alexander Sayenko" w:date="2021-05-11T23:22:00Z">
              <w:r w:rsidRPr="00DD31F9">
                <w:t>24</w:t>
              </w:r>
            </w:ins>
          </w:p>
        </w:tc>
        <w:tc>
          <w:tcPr>
            <w:tcW w:w="993" w:type="dxa"/>
            <w:vAlign w:val="bottom"/>
          </w:tcPr>
          <w:p w14:paraId="19E0CBB3" w14:textId="77777777" w:rsidR="00FC50FB" w:rsidRPr="00DD31F9" w:rsidRDefault="00FC50FB" w:rsidP="00B564A8">
            <w:pPr>
              <w:pStyle w:val="TAC"/>
              <w:rPr>
                <w:ins w:id="272" w:author="Alexander Sayenko" w:date="2021-05-11T23:22:00Z"/>
              </w:rPr>
            </w:pPr>
            <w:ins w:id="273" w:author="Alexander Sayenko" w:date="2021-05-11T23:22:00Z">
              <w:r w:rsidRPr="00DD31F9">
                <w:t>29</w:t>
              </w:r>
            </w:ins>
          </w:p>
        </w:tc>
        <w:tc>
          <w:tcPr>
            <w:tcW w:w="1134" w:type="dxa"/>
            <w:vAlign w:val="bottom"/>
          </w:tcPr>
          <w:p w14:paraId="1713C59E" w14:textId="77777777" w:rsidR="00FC50FB" w:rsidRPr="00DD31F9" w:rsidRDefault="00FC50FB" w:rsidP="00B564A8">
            <w:pPr>
              <w:pStyle w:val="TAC"/>
              <w:rPr>
                <w:ins w:id="274" w:author="Alexander Sayenko" w:date="2021-05-11T23:22:00Z"/>
              </w:rPr>
            </w:pPr>
            <w:ins w:id="275" w:author="Alexander Sayenko" w:date="2021-05-11T23:22:00Z">
              <w:r w:rsidRPr="00DD31F9">
                <w:t>87</w:t>
              </w:r>
            </w:ins>
          </w:p>
        </w:tc>
      </w:tr>
      <w:tr w:rsidR="00FC50FB" w14:paraId="4ECBE294" w14:textId="77777777" w:rsidTr="00B564A8">
        <w:trPr>
          <w:ins w:id="276" w:author="Alexander Sayenko" w:date="2021-05-11T23:22:00Z"/>
        </w:trPr>
        <w:tc>
          <w:tcPr>
            <w:tcW w:w="992" w:type="dxa"/>
          </w:tcPr>
          <w:p w14:paraId="129E4D64" w14:textId="77777777" w:rsidR="00FC50FB" w:rsidRDefault="00FC50FB" w:rsidP="00B564A8">
            <w:pPr>
              <w:pStyle w:val="TAC"/>
              <w:rPr>
                <w:ins w:id="277" w:author="Alexander Sayenko" w:date="2021-05-11T23:22:00Z"/>
              </w:rPr>
            </w:pPr>
            <w:ins w:id="278" w:author="Alexander Sayenko" w:date="2021-05-11T23:22:00Z">
              <w:r w:rsidRPr="00640D47">
                <w:t>13</w:t>
              </w:r>
            </w:ins>
          </w:p>
        </w:tc>
        <w:tc>
          <w:tcPr>
            <w:tcW w:w="1418" w:type="dxa"/>
          </w:tcPr>
          <w:p w14:paraId="5E0BB098" w14:textId="77777777" w:rsidR="00FC50FB" w:rsidRDefault="00FC50FB" w:rsidP="00B564A8">
            <w:pPr>
              <w:pStyle w:val="TAC"/>
              <w:rPr>
                <w:ins w:id="279" w:author="Alexander Sayenko" w:date="2021-05-11T23:22:00Z"/>
              </w:rPr>
            </w:pPr>
            <w:ins w:id="280" w:author="Alexander Sayenko" w:date="2021-05-11T23:22:00Z">
              <w:r w:rsidRPr="00640D47">
                <w:t>10</w:t>
              </w:r>
            </w:ins>
          </w:p>
        </w:tc>
        <w:tc>
          <w:tcPr>
            <w:tcW w:w="1559" w:type="dxa"/>
            <w:vAlign w:val="bottom"/>
          </w:tcPr>
          <w:p w14:paraId="0182AB10" w14:textId="77777777" w:rsidR="00FC50FB" w:rsidRPr="00DD31F9" w:rsidRDefault="00FC50FB" w:rsidP="00B564A8">
            <w:pPr>
              <w:pStyle w:val="TAC"/>
              <w:rPr>
                <w:ins w:id="281" w:author="Alexander Sayenko" w:date="2021-05-11T23:22:00Z"/>
              </w:rPr>
            </w:pPr>
            <w:ins w:id="282" w:author="Alexander Sayenko" w:date="2021-05-11T23:22:00Z">
              <w:r w:rsidRPr="00DD31F9">
                <w:t>665</w:t>
              </w:r>
            </w:ins>
          </w:p>
        </w:tc>
        <w:tc>
          <w:tcPr>
            <w:tcW w:w="1417" w:type="dxa"/>
            <w:vAlign w:val="bottom"/>
          </w:tcPr>
          <w:p w14:paraId="0CE93140" w14:textId="77777777" w:rsidR="00FC50FB" w:rsidRPr="00DD31F9" w:rsidRDefault="00FC50FB" w:rsidP="00B564A8">
            <w:pPr>
              <w:pStyle w:val="TAC"/>
              <w:rPr>
                <w:ins w:id="283" w:author="Alexander Sayenko" w:date="2021-05-11T23:22:00Z"/>
              </w:rPr>
            </w:pPr>
            <w:ins w:id="284" w:author="Alexander Sayenko" w:date="2021-05-11T23:22:00Z">
              <w:r w:rsidRPr="00DD31F9">
                <w:t>24</w:t>
              </w:r>
            </w:ins>
          </w:p>
        </w:tc>
        <w:tc>
          <w:tcPr>
            <w:tcW w:w="993" w:type="dxa"/>
            <w:vAlign w:val="bottom"/>
          </w:tcPr>
          <w:p w14:paraId="69130CB6" w14:textId="77777777" w:rsidR="00FC50FB" w:rsidRPr="00DD31F9" w:rsidRDefault="00FC50FB" w:rsidP="00B564A8">
            <w:pPr>
              <w:pStyle w:val="TAC"/>
              <w:rPr>
                <w:ins w:id="285" w:author="Alexander Sayenko" w:date="2021-05-11T23:22:00Z"/>
              </w:rPr>
            </w:pPr>
            <w:ins w:id="286" w:author="Alexander Sayenko" w:date="2021-05-11T23:22:00Z">
              <w:r w:rsidRPr="00DD31F9">
                <w:t>29</w:t>
              </w:r>
            </w:ins>
          </w:p>
        </w:tc>
        <w:tc>
          <w:tcPr>
            <w:tcW w:w="1134" w:type="dxa"/>
            <w:vAlign w:val="bottom"/>
          </w:tcPr>
          <w:p w14:paraId="7366EE2B" w14:textId="77777777" w:rsidR="00FC50FB" w:rsidRPr="00DD31F9" w:rsidRDefault="00FC50FB" w:rsidP="00B564A8">
            <w:pPr>
              <w:pStyle w:val="TAC"/>
              <w:rPr>
                <w:ins w:id="287" w:author="Alexander Sayenko" w:date="2021-05-11T23:22:00Z"/>
              </w:rPr>
            </w:pPr>
            <w:ins w:id="288" w:author="Alexander Sayenko" w:date="2021-05-11T23:22:00Z">
              <w:r w:rsidRPr="00DD31F9">
                <w:t>80,3</w:t>
              </w:r>
            </w:ins>
          </w:p>
        </w:tc>
      </w:tr>
    </w:tbl>
    <w:p w14:paraId="7EC02473" w14:textId="77777777" w:rsidR="00CB5A3C" w:rsidRDefault="00CB5A3C" w:rsidP="00CB5A3C">
      <w:pPr>
        <w:pStyle w:val="Observation"/>
        <w:ind w:left="0" w:firstLine="0"/>
        <w:rPr>
          <w:ins w:id="289" w:author="Alexander Sayenko" w:date="2021-05-11T23:22:00Z"/>
          <w:noProof/>
        </w:rPr>
      </w:pPr>
    </w:p>
    <w:p w14:paraId="2C434411" w14:textId="385F9B81" w:rsidR="00CB5A3C" w:rsidRDefault="00CB5A3C" w:rsidP="00CB5A3C">
      <w:pPr>
        <w:rPr>
          <w:ins w:id="290" w:author="Alexander Sayenko" w:date="2021-05-11T23:22:00Z"/>
          <w:noProof/>
        </w:rPr>
      </w:pPr>
      <w:ins w:id="291" w:author="Alexander Sayenko" w:date="2021-05-11T23:22:00Z">
        <w:r w:rsidRPr="00DE1925">
          <w:rPr>
            <w:noProof/>
          </w:rPr>
          <w:t xml:space="preserve">To suppport two overlapping carriers, </w:t>
        </w:r>
        <w:r w:rsidRPr="00DE1925">
          <w:rPr>
            <w:noProof/>
            <w:rPrChange w:id="292" w:author="Alexander Sayenko" w:date="2021-05-24T12:47:00Z">
              <w:rPr>
                <w:noProof/>
              </w:rPr>
            </w:rPrChange>
          </w:rPr>
          <w:t>the network broadcast</w:t>
        </w:r>
      </w:ins>
      <w:ins w:id="293" w:author="Alexander Sayenko" w:date="2021-05-25T21:56:00Z">
        <w:r w:rsidR="000F3B2C" w:rsidRPr="00DE1925">
          <w:rPr>
            <w:noProof/>
          </w:rPr>
          <w:t>s</w:t>
        </w:r>
      </w:ins>
      <w:ins w:id="294" w:author="Alexander Sayenko" w:date="2021-05-11T23:22:00Z">
        <w:r w:rsidRPr="00DE1925">
          <w:rPr>
            <w:noProof/>
            <w:rPrChange w:id="295" w:author="Alexander Sayenko" w:date="2021-05-24T12:47:00Z">
              <w:rPr>
                <w:noProof/>
              </w:rPr>
            </w:rPrChange>
          </w:rPr>
          <w:t xml:space="preserve"> two separate SSBs</w:t>
        </w:r>
        <w:r w:rsidRPr="00DE1925">
          <w:rPr>
            <w:noProof/>
          </w:rPr>
          <w:t>, one for each carrier. In case of irregular channels of a small size, e.g. less than 10MHz, it may create the challenge of aligning SSBs in the time and frequency domain so that they do not overlap</w:t>
        </w:r>
      </w:ins>
      <w:ins w:id="296" w:author="Alexander Sayenko" w:date="2021-05-25T22:03:00Z">
        <w:r w:rsidR="00086627" w:rsidRPr="00DE1925">
          <w:rPr>
            <w:noProof/>
          </w:rPr>
          <w:t xml:space="preserve"> </w:t>
        </w:r>
        <w:r w:rsidR="00086627" w:rsidRPr="00DE1925">
          <w:rPr>
            <w:noProof/>
            <w:rPrChange w:id="297" w:author="Alexander Sayenko" w:date="2021-05-25T22:04:00Z">
              <w:rPr>
                <w:noProof/>
              </w:rPr>
            </w:rPrChange>
          </w:rPr>
          <w:t>thus complicating</w:t>
        </w:r>
      </w:ins>
      <w:ins w:id="298" w:author="Alexander Sayenko" w:date="2021-05-25T22:04:00Z">
        <w:r w:rsidR="00086627" w:rsidRPr="00DE1925">
          <w:rPr>
            <w:noProof/>
            <w:rPrChange w:id="299" w:author="Alexander Sayenko" w:date="2021-05-25T22:04:00Z">
              <w:rPr>
                <w:noProof/>
              </w:rPr>
            </w:rPrChange>
          </w:rPr>
          <w:t xml:space="preserve"> the gNB scheduling</w:t>
        </w:r>
      </w:ins>
      <w:ins w:id="300" w:author="Alexander Sayenko" w:date="2021-05-11T23:22:00Z">
        <w:r w:rsidRPr="00DE1925">
          <w:rPr>
            <w:noProof/>
          </w:rPr>
          <w:t>. To be more precise, the overlapping CORESET#0 (4.32 MHz) means that this approach complexity increases to coordinate the overlapping SSB for different UEs.</w:t>
        </w:r>
      </w:ins>
      <w:ins w:id="301" w:author="Alexander Sayenko" w:date="2021-05-24T12:46:00Z">
        <w:r w:rsidR="00B52C12" w:rsidRPr="00DE1925">
          <w:rPr>
            <w:noProof/>
          </w:rPr>
          <w:t xml:space="preserve"> </w:t>
        </w:r>
      </w:ins>
      <w:ins w:id="302" w:author="Alexander Sayenko" w:date="2021-05-11T23:22:00Z">
        <w:r w:rsidRPr="00DE1925">
          <w:rPr>
            <w:noProof/>
          </w:rPr>
          <w:t>As an example, if a particular irregular channel bandwidth does not allow for placing two SSBs in the same time slots, then the network will have two ensure that they are "multiplexed" accordingly in the time domain.</w:t>
        </w:r>
        <w:r>
          <w:rPr>
            <w:noProof/>
          </w:rPr>
          <w:t xml:space="preserve"> </w:t>
        </w:r>
      </w:ins>
    </w:p>
    <w:p w14:paraId="2B97166B" w14:textId="594070CE" w:rsidR="00CB5A3C" w:rsidRDefault="00CB5A3C" w:rsidP="00CB5A3C">
      <w:pPr>
        <w:rPr>
          <w:ins w:id="303" w:author="Valentin Gheorghiu" w:date="2021-05-25T21:21:00Z"/>
          <w:noProof/>
        </w:rPr>
      </w:pPr>
      <w:ins w:id="304" w:author="Alexander Sayenko" w:date="2021-05-11T23:22:00Z">
        <w:r>
          <w:rPr>
            <w:noProof/>
          </w:rPr>
          <w:lastRenderedPageBreak/>
          <w: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t>
        </w:r>
      </w:ins>
    </w:p>
    <w:p w14:paraId="4EF90DD7" w14:textId="56DC62C6" w:rsidR="00CB3114" w:rsidRDefault="00CB3114" w:rsidP="00CB3114">
      <w:pPr>
        <w:rPr>
          <w:ins w:id="305" w:author="Esther Sienkiewicz" w:date="2021-05-10T10:43:00Z"/>
          <w:noProof/>
        </w:rPr>
      </w:pPr>
      <w:ins w:id="306" w:author="Esther Sienkiewicz" w:date="2021-05-10T10:43:00Z">
        <w:r>
          <w:rPr>
            <w:noProof/>
          </w:rPr>
          <w:t xml:space="preserve"> </w:t>
        </w:r>
      </w:ins>
    </w:p>
    <w:p w14:paraId="3DBDFE05" w14:textId="3086856B" w:rsidR="00891D7A" w:rsidRDefault="00891D7A" w:rsidP="008D158F">
      <w:pPr>
        <w:spacing w:after="0"/>
      </w:pPr>
    </w:p>
    <w:p w14:paraId="34C99636" w14:textId="5F9FBDDC" w:rsidR="008E7986" w:rsidRPr="00D20165" w:rsidRDefault="00FB10CB" w:rsidP="008E7986">
      <w:pPr>
        <w:pStyle w:val="Heading1"/>
      </w:pPr>
      <w:r>
        <w:t>3</w:t>
      </w:r>
      <w:r w:rsidR="008E7986" w:rsidRPr="00D20165">
        <w:tab/>
        <w:t>Conclusions</w:t>
      </w:r>
    </w:p>
    <w:p w14:paraId="2C95BBE9" w14:textId="3EB9DE49" w:rsidR="00356834" w:rsidRDefault="001133AB" w:rsidP="007C2EB4">
      <w:r>
        <w:t xml:space="preserve">In this discussion paper we have presented </w:t>
      </w:r>
      <w:r w:rsidR="009A52A2">
        <w:t>the TP for T</w:t>
      </w:r>
      <w:r w:rsidR="00776B88">
        <w:t>R</w:t>
      </w:r>
      <w:r w:rsidR="009A52A2">
        <w:t xml:space="preserve"> 38.844 describing the key details of the "overlapping channels from the network view" solution.</w:t>
      </w:r>
      <w:r w:rsidR="00E72324" w:rsidRPr="00D20165">
        <w:t xml:space="preserve"> </w:t>
      </w:r>
    </w:p>
    <w:p w14:paraId="04895669" w14:textId="77777777" w:rsidR="00D741FE" w:rsidRPr="00196EAF" w:rsidRDefault="00D741FE" w:rsidP="00E72324">
      <w:pPr>
        <w:rPr>
          <w:color w:val="FF0000"/>
        </w:rPr>
      </w:pPr>
    </w:p>
    <w:bookmarkEnd w:id="0"/>
    <w:p w14:paraId="446075F6" w14:textId="0F3A9E44" w:rsidR="001A4A9A" w:rsidRPr="00D20165" w:rsidRDefault="007D7C34" w:rsidP="001A4A9A">
      <w:pPr>
        <w:pStyle w:val="Heading1"/>
      </w:pPr>
      <w:r>
        <w:t>4</w:t>
      </w:r>
      <w:r w:rsidR="001A4A9A" w:rsidRPr="00D20165">
        <w:tab/>
        <w:t>References</w:t>
      </w:r>
    </w:p>
    <w:p w14:paraId="7348505C" w14:textId="08D0A894" w:rsidR="00BF73CB" w:rsidRDefault="00BF73CB" w:rsidP="002315A5">
      <w:pPr>
        <w:pStyle w:val="EX"/>
      </w:pPr>
      <w:bookmarkStart w:id="307" w:name="_Ref54370364"/>
      <w:r w:rsidRPr="00BF73CB">
        <w:t>RP-201722</w:t>
      </w:r>
      <w:r>
        <w:t>, "</w:t>
      </w:r>
      <w:r w:rsidRPr="00BF73CB">
        <w:t>Introduction of channel bandwidths 35MHz and 45MHz for NR FR1</w:t>
      </w:r>
      <w:r>
        <w:t>", Huawei</w:t>
      </w:r>
      <w:bookmarkEnd w:id="307"/>
      <w:r>
        <w:t xml:space="preserve"> </w:t>
      </w:r>
    </w:p>
    <w:p w14:paraId="4B27E14D" w14:textId="7A99A47D" w:rsidR="002315A5" w:rsidRDefault="002315A5" w:rsidP="002315A5">
      <w:pPr>
        <w:pStyle w:val="EX"/>
      </w:pPr>
      <w:bookmarkStart w:id="308" w:name="_Ref54370374"/>
      <w:r w:rsidRPr="002315A5">
        <w:t>RP-202103</w:t>
      </w:r>
      <w:r>
        <w:t xml:space="preserve">, "New SID: Study on Efficient utilization of licensed </w:t>
      </w:r>
      <w:r>
        <w:tab/>
        <w:t>spectrum that is not aligned with existing NR channel bandwidths", T-Mobile USA, Ericsson</w:t>
      </w:r>
      <w:bookmarkEnd w:id="308"/>
    </w:p>
    <w:p w14:paraId="4B66D901" w14:textId="21951983" w:rsidR="00C76D42" w:rsidRPr="00D20165" w:rsidRDefault="00C76D42" w:rsidP="002315A5">
      <w:pPr>
        <w:pStyle w:val="EX"/>
        <w:numPr>
          <w:ilvl w:val="0"/>
          <w:numId w:val="0"/>
        </w:numPr>
        <w:ind w:left="369"/>
      </w:pPr>
    </w:p>
    <w:sectPr w:rsidR="00C76D42" w:rsidRPr="00D2016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51474" w14:textId="77777777" w:rsidR="00415FFF" w:rsidRDefault="00415FFF">
      <w:r>
        <w:separator/>
      </w:r>
    </w:p>
  </w:endnote>
  <w:endnote w:type="continuationSeparator" w:id="0">
    <w:p w14:paraId="6AC7822A" w14:textId="77777777" w:rsidR="00415FFF" w:rsidRDefault="00415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5002EFF" w:usb1="C000E47F" w:usb2="0000002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426DD" w14:textId="77777777" w:rsidR="00415FFF" w:rsidRDefault="00415FFF">
      <w:r>
        <w:separator/>
      </w:r>
    </w:p>
  </w:footnote>
  <w:footnote w:type="continuationSeparator" w:id="0">
    <w:p w14:paraId="7CCD03B9" w14:textId="77777777" w:rsidR="00415FFF" w:rsidRDefault="00415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Sayenko">
    <w15:presenceInfo w15:providerId="AD" w15:userId="S::asayenko@apple.com::3b11a6b7-8588-49b2-829b-eefbcae33b0c"/>
  </w15:person>
  <w15:person w15:author="Angelow, Iwajlo (Nokia - US/Naperville)">
    <w15:presenceInfo w15:providerId="AD" w15:userId="S::iwajlo.angelow@nokia.com::3fd66476-df55-4ced-b537-c2ddb5d11695"/>
  </w15:person>
  <w15:person w15:author="Valentin Gheorghiu">
    <w15:presenceInfo w15:providerId="AD" w15:userId="S::vgheorgh@qti.qualcomm.com::1b05222c-5bbc-409b-8b8f-fa45e84d6a9d"/>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F68"/>
    <w:rsid w:val="00014116"/>
    <w:rsid w:val="000153AE"/>
    <w:rsid w:val="00015E4F"/>
    <w:rsid w:val="0002296E"/>
    <w:rsid w:val="0002559F"/>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86627"/>
    <w:rsid w:val="0009183F"/>
    <w:rsid w:val="0009755D"/>
    <w:rsid w:val="00097C6C"/>
    <w:rsid w:val="000A2DD7"/>
    <w:rsid w:val="000A365D"/>
    <w:rsid w:val="000A3ADF"/>
    <w:rsid w:val="000A7E3A"/>
    <w:rsid w:val="000B14F0"/>
    <w:rsid w:val="000B2F4A"/>
    <w:rsid w:val="000B35AA"/>
    <w:rsid w:val="000B64B8"/>
    <w:rsid w:val="000C47C3"/>
    <w:rsid w:val="000C7B5A"/>
    <w:rsid w:val="000D58AB"/>
    <w:rsid w:val="000F06B2"/>
    <w:rsid w:val="000F3B2C"/>
    <w:rsid w:val="00104BC6"/>
    <w:rsid w:val="00107896"/>
    <w:rsid w:val="001133AB"/>
    <w:rsid w:val="001152D7"/>
    <w:rsid w:val="0012087C"/>
    <w:rsid w:val="00122B1F"/>
    <w:rsid w:val="00124FD7"/>
    <w:rsid w:val="00133525"/>
    <w:rsid w:val="00136FA6"/>
    <w:rsid w:val="00146EA0"/>
    <w:rsid w:val="00152B26"/>
    <w:rsid w:val="001560B6"/>
    <w:rsid w:val="00156DB2"/>
    <w:rsid w:val="001579A6"/>
    <w:rsid w:val="00157FC7"/>
    <w:rsid w:val="00175496"/>
    <w:rsid w:val="0017642C"/>
    <w:rsid w:val="001823BF"/>
    <w:rsid w:val="00182B82"/>
    <w:rsid w:val="00196EAF"/>
    <w:rsid w:val="0019748B"/>
    <w:rsid w:val="001A29F8"/>
    <w:rsid w:val="001A4A9A"/>
    <w:rsid w:val="001A4B46"/>
    <w:rsid w:val="001A4C42"/>
    <w:rsid w:val="001C1EC7"/>
    <w:rsid w:val="001C21C3"/>
    <w:rsid w:val="001D02C2"/>
    <w:rsid w:val="001E273C"/>
    <w:rsid w:val="001E7EB8"/>
    <w:rsid w:val="001F0C1D"/>
    <w:rsid w:val="001F1132"/>
    <w:rsid w:val="001F168B"/>
    <w:rsid w:val="001F61DB"/>
    <w:rsid w:val="001F6FEF"/>
    <w:rsid w:val="00203C41"/>
    <w:rsid w:val="00207D30"/>
    <w:rsid w:val="0021542E"/>
    <w:rsid w:val="00223880"/>
    <w:rsid w:val="00227ABB"/>
    <w:rsid w:val="002315A5"/>
    <w:rsid w:val="00233CDA"/>
    <w:rsid w:val="002347A2"/>
    <w:rsid w:val="00240197"/>
    <w:rsid w:val="002450D8"/>
    <w:rsid w:val="00247926"/>
    <w:rsid w:val="002513AD"/>
    <w:rsid w:val="00253BAB"/>
    <w:rsid w:val="002675F0"/>
    <w:rsid w:val="00276EE4"/>
    <w:rsid w:val="002864B5"/>
    <w:rsid w:val="002954D8"/>
    <w:rsid w:val="002B6339"/>
    <w:rsid w:val="002C734F"/>
    <w:rsid w:val="002E00EE"/>
    <w:rsid w:val="002E6E67"/>
    <w:rsid w:val="002E7463"/>
    <w:rsid w:val="002F057E"/>
    <w:rsid w:val="002F2CF6"/>
    <w:rsid w:val="0031034F"/>
    <w:rsid w:val="0031063C"/>
    <w:rsid w:val="00313552"/>
    <w:rsid w:val="003172DC"/>
    <w:rsid w:val="0035462D"/>
    <w:rsid w:val="00356834"/>
    <w:rsid w:val="00360686"/>
    <w:rsid w:val="003631EB"/>
    <w:rsid w:val="00366A6D"/>
    <w:rsid w:val="003701AC"/>
    <w:rsid w:val="0037141B"/>
    <w:rsid w:val="003739AB"/>
    <w:rsid w:val="003753AF"/>
    <w:rsid w:val="003765B8"/>
    <w:rsid w:val="003775E7"/>
    <w:rsid w:val="0038066E"/>
    <w:rsid w:val="00381990"/>
    <w:rsid w:val="00393D6D"/>
    <w:rsid w:val="00394D23"/>
    <w:rsid w:val="00396185"/>
    <w:rsid w:val="003A0483"/>
    <w:rsid w:val="003B19D9"/>
    <w:rsid w:val="003C244E"/>
    <w:rsid w:val="003C3971"/>
    <w:rsid w:val="003C564B"/>
    <w:rsid w:val="003D2F32"/>
    <w:rsid w:val="003E7753"/>
    <w:rsid w:val="003F1D6E"/>
    <w:rsid w:val="003F27D4"/>
    <w:rsid w:val="003F7F27"/>
    <w:rsid w:val="00413124"/>
    <w:rsid w:val="00415FFF"/>
    <w:rsid w:val="00420C77"/>
    <w:rsid w:val="00423334"/>
    <w:rsid w:val="004267DF"/>
    <w:rsid w:val="004345EC"/>
    <w:rsid w:val="00465102"/>
    <w:rsid w:val="00473A1A"/>
    <w:rsid w:val="004826A9"/>
    <w:rsid w:val="00482CA3"/>
    <w:rsid w:val="004B2602"/>
    <w:rsid w:val="004B5103"/>
    <w:rsid w:val="004C1601"/>
    <w:rsid w:val="004C6E0D"/>
    <w:rsid w:val="004D034A"/>
    <w:rsid w:val="004D3578"/>
    <w:rsid w:val="004D40A9"/>
    <w:rsid w:val="004E213A"/>
    <w:rsid w:val="004F0988"/>
    <w:rsid w:val="004F3340"/>
    <w:rsid w:val="004F3E3D"/>
    <w:rsid w:val="005020AC"/>
    <w:rsid w:val="00504189"/>
    <w:rsid w:val="00521C56"/>
    <w:rsid w:val="00526CFF"/>
    <w:rsid w:val="0053388B"/>
    <w:rsid w:val="00535773"/>
    <w:rsid w:val="00537AB4"/>
    <w:rsid w:val="00543E6C"/>
    <w:rsid w:val="00551FC5"/>
    <w:rsid w:val="00565087"/>
    <w:rsid w:val="00570DD5"/>
    <w:rsid w:val="005721BB"/>
    <w:rsid w:val="00572E14"/>
    <w:rsid w:val="00580798"/>
    <w:rsid w:val="005826E1"/>
    <w:rsid w:val="005856CE"/>
    <w:rsid w:val="00593DA4"/>
    <w:rsid w:val="005973BE"/>
    <w:rsid w:val="005A2A65"/>
    <w:rsid w:val="005A3F5C"/>
    <w:rsid w:val="005A5986"/>
    <w:rsid w:val="005D1D51"/>
    <w:rsid w:val="005D2E01"/>
    <w:rsid w:val="005D7526"/>
    <w:rsid w:val="005E2535"/>
    <w:rsid w:val="005E69AE"/>
    <w:rsid w:val="00602AEA"/>
    <w:rsid w:val="00607E3C"/>
    <w:rsid w:val="00614FDF"/>
    <w:rsid w:val="006246A7"/>
    <w:rsid w:val="0062595A"/>
    <w:rsid w:val="00634730"/>
    <w:rsid w:val="0063543D"/>
    <w:rsid w:val="00647114"/>
    <w:rsid w:val="00650ABF"/>
    <w:rsid w:val="0065343E"/>
    <w:rsid w:val="00654D3E"/>
    <w:rsid w:val="00662404"/>
    <w:rsid w:val="006675E6"/>
    <w:rsid w:val="006704EC"/>
    <w:rsid w:val="0068207C"/>
    <w:rsid w:val="0069226A"/>
    <w:rsid w:val="00693D04"/>
    <w:rsid w:val="006A13A8"/>
    <w:rsid w:val="006A323F"/>
    <w:rsid w:val="006B30D0"/>
    <w:rsid w:val="006C0661"/>
    <w:rsid w:val="006C3D95"/>
    <w:rsid w:val="006D43A6"/>
    <w:rsid w:val="006D713E"/>
    <w:rsid w:val="006E2543"/>
    <w:rsid w:val="006E5C86"/>
    <w:rsid w:val="007037D0"/>
    <w:rsid w:val="00713C44"/>
    <w:rsid w:val="00715490"/>
    <w:rsid w:val="00716FAD"/>
    <w:rsid w:val="00721F55"/>
    <w:rsid w:val="00732E98"/>
    <w:rsid w:val="007345D3"/>
    <w:rsid w:val="00734A5B"/>
    <w:rsid w:val="007368AE"/>
    <w:rsid w:val="00737DB9"/>
    <w:rsid w:val="0074026F"/>
    <w:rsid w:val="007429F6"/>
    <w:rsid w:val="00744E76"/>
    <w:rsid w:val="00745E08"/>
    <w:rsid w:val="00752198"/>
    <w:rsid w:val="0075242E"/>
    <w:rsid w:val="0075247D"/>
    <w:rsid w:val="00753881"/>
    <w:rsid w:val="00765D86"/>
    <w:rsid w:val="007713D4"/>
    <w:rsid w:val="00774DA4"/>
    <w:rsid w:val="00774F1E"/>
    <w:rsid w:val="00776B88"/>
    <w:rsid w:val="00781A53"/>
    <w:rsid w:val="00781D07"/>
    <w:rsid w:val="00781F0F"/>
    <w:rsid w:val="00782965"/>
    <w:rsid w:val="0078318F"/>
    <w:rsid w:val="00792BC0"/>
    <w:rsid w:val="007A0324"/>
    <w:rsid w:val="007A5AAB"/>
    <w:rsid w:val="007A634D"/>
    <w:rsid w:val="007A6B77"/>
    <w:rsid w:val="007B600E"/>
    <w:rsid w:val="007C24D1"/>
    <w:rsid w:val="007C2EB4"/>
    <w:rsid w:val="007C42E3"/>
    <w:rsid w:val="007C54C7"/>
    <w:rsid w:val="007D6D85"/>
    <w:rsid w:val="007D7C34"/>
    <w:rsid w:val="007E405D"/>
    <w:rsid w:val="007F0F4A"/>
    <w:rsid w:val="007F23A8"/>
    <w:rsid w:val="008007D9"/>
    <w:rsid w:val="008028A4"/>
    <w:rsid w:val="00802901"/>
    <w:rsid w:val="00802E3F"/>
    <w:rsid w:val="00820B25"/>
    <w:rsid w:val="0082761D"/>
    <w:rsid w:val="00830747"/>
    <w:rsid w:val="0083621F"/>
    <w:rsid w:val="00843D2B"/>
    <w:rsid w:val="00854311"/>
    <w:rsid w:val="00865DDB"/>
    <w:rsid w:val="008768CA"/>
    <w:rsid w:val="008851FB"/>
    <w:rsid w:val="00891D7A"/>
    <w:rsid w:val="008929F3"/>
    <w:rsid w:val="008A311D"/>
    <w:rsid w:val="008A7355"/>
    <w:rsid w:val="008B0466"/>
    <w:rsid w:val="008B4D9E"/>
    <w:rsid w:val="008C384C"/>
    <w:rsid w:val="008D158F"/>
    <w:rsid w:val="008D5675"/>
    <w:rsid w:val="008D6CFF"/>
    <w:rsid w:val="008E1FF8"/>
    <w:rsid w:val="008E7986"/>
    <w:rsid w:val="008F0727"/>
    <w:rsid w:val="008F6E93"/>
    <w:rsid w:val="0090093A"/>
    <w:rsid w:val="00901C92"/>
    <w:rsid w:val="0090271F"/>
    <w:rsid w:val="00902E23"/>
    <w:rsid w:val="00906D6D"/>
    <w:rsid w:val="009114D7"/>
    <w:rsid w:val="0091348E"/>
    <w:rsid w:val="00915525"/>
    <w:rsid w:val="00916BC2"/>
    <w:rsid w:val="009175C2"/>
    <w:rsid w:val="00917CCB"/>
    <w:rsid w:val="00926846"/>
    <w:rsid w:val="0094205B"/>
    <w:rsid w:val="00942EC2"/>
    <w:rsid w:val="009454B2"/>
    <w:rsid w:val="00945EA1"/>
    <w:rsid w:val="0095112C"/>
    <w:rsid w:val="00951819"/>
    <w:rsid w:val="009536FA"/>
    <w:rsid w:val="009557AC"/>
    <w:rsid w:val="00963494"/>
    <w:rsid w:val="00972D6A"/>
    <w:rsid w:val="00973F6E"/>
    <w:rsid w:val="009826B3"/>
    <w:rsid w:val="00996113"/>
    <w:rsid w:val="00997281"/>
    <w:rsid w:val="009A2BFA"/>
    <w:rsid w:val="009A52A2"/>
    <w:rsid w:val="009A5CDC"/>
    <w:rsid w:val="009A6DA8"/>
    <w:rsid w:val="009D2A34"/>
    <w:rsid w:val="009E55FD"/>
    <w:rsid w:val="009E6E52"/>
    <w:rsid w:val="009F1642"/>
    <w:rsid w:val="009F37B7"/>
    <w:rsid w:val="009F5E43"/>
    <w:rsid w:val="009F6F20"/>
    <w:rsid w:val="00A1046F"/>
    <w:rsid w:val="00A10F02"/>
    <w:rsid w:val="00A1575E"/>
    <w:rsid w:val="00A15927"/>
    <w:rsid w:val="00A164B4"/>
    <w:rsid w:val="00A16F12"/>
    <w:rsid w:val="00A178D5"/>
    <w:rsid w:val="00A223EB"/>
    <w:rsid w:val="00A2361B"/>
    <w:rsid w:val="00A26956"/>
    <w:rsid w:val="00A32AF0"/>
    <w:rsid w:val="00A42C78"/>
    <w:rsid w:val="00A53724"/>
    <w:rsid w:val="00A55310"/>
    <w:rsid w:val="00A6171D"/>
    <w:rsid w:val="00A62A0A"/>
    <w:rsid w:val="00A665DC"/>
    <w:rsid w:val="00A73129"/>
    <w:rsid w:val="00A75A83"/>
    <w:rsid w:val="00A7650B"/>
    <w:rsid w:val="00A82346"/>
    <w:rsid w:val="00A91741"/>
    <w:rsid w:val="00A92BA1"/>
    <w:rsid w:val="00A95F59"/>
    <w:rsid w:val="00A96AA9"/>
    <w:rsid w:val="00AA3BD4"/>
    <w:rsid w:val="00AB03E7"/>
    <w:rsid w:val="00AB6BDA"/>
    <w:rsid w:val="00AC6BC6"/>
    <w:rsid w:val="00AD05FF"/>
    <w:rsid w:val="00AD081C"/>
    <w:rsid w:val="00AD3F96"/>
    <w:rsid w:val="00AE27BF"/>
    <w:rsid w:val="00AE3797"/>
    <w:rsid w:val="00AF04C8"/>
    <w:rsid w:val="00B03B5E"/>
    <w:rsid w:val="00B15449"/>
    <w:rsid w:val="00B17447"/>
    <w:rsid w:val="00B236CC"/>
    <w:rsid w:val="00B36419"/>
    <w:rsid w:val="00B45302"/>
    <w:rsid w:val="00B474C6"/>
    <w:rsid w:val="00B52C12"/>
    <w:rsid w:val="00B55820"/>
    <w:rsid w:val="00B61020"/>
    <w:rsid w:val="00B92610"/>
    <w:rsid w:val="00B93086"/>
    <w:rsid w:val="00BA13F1"/>
    <w:rsid w:val="00BA19ED"/>
    <w:rsid w:val="00BA300B"/>
    <w:rsid w:val="00BA4499"/>
    <w:rsid w:val="00BA4B8D"/>
    <w:rsid w:val="00BB1E19"/>
    <w:rsid w:val="00BB2F30"/>
    <w:rsid w:val="00BB38C0"/>
    <w:rsid w:val="00BB6457"/>
    <w:rsid w:val="00BC0F7D"/>
    <w:rsid w:val="00BC2695"/>
    <w:rsid w:val="00BC2F5A"/>
    <w:rsid w:val="00BD71ED"/>
    <w:rsid w:val="00BE3255"/>
    <w:rsid w:val="00BF128E"/>
    <w:rsid w:val="00BF73CB"/>
    <w:rsid w:val="00C04AB4"/>
    <w:rsid w:val="00C06E73"/>
    <w:rsid w:val="00C10331"/>
    <w:rsid w:val="00C1496A"/>
    <w:rsid w:val="00C15976"/>
    <w:rsid w:val="00C33079"/>
    <w:rsid w:val="00C45231"/>
    <w:rsid w:val="00C46BEE"/>
    <w:rsid w:val="00C50543"/>
    <w:rsid w:val="00C549FD"/>
    <w:rsid w:val="00C660AB"/>
    <w:rsid w:val="00C72833"/>
    <w:rsid w:val="00C731FC"/>
    <w:rsid w:val="00C74791"/>
    <w:rsid w:val="00C76D42"/>
    <w:rsid w:val="00C80F1D"/>
    <w:rsid w:val="00C847B2"/>
    <w:rsid w:val="00C9138B"/>
    <w:rsid w:val="00C9269C"/>
    <w:rsid w:val="00C93F40"/>
    <w:rsid w:val="00C9499A"/>
    <w:rsid w:val="00C95EC1"/>
    <w:rsid w:val="00CA3D0C"/>
    <w:rsid w:val="00CA5F06"/>
    <w:rsid w:val="00CB3114"/>
    <w:rsid w:val="00CB5A3C"/>
    <w:rsid w:val="00CC2205"/>
    <w:rsid w:val="00CC4603"/>
    <w:rsid w:val="00CE1282"/>
    <w:rsid w:val="00CE2FAD"/>
    <w:rsid w:val="00CE6B42"/>
    <w:rsid w:val="00CF12B0"/>
    <w:rsid w:val="00CF1BEE"/>
    <w:rsid w:val="00CF1EAF"/>
    <w:rsid w:val="00CF20E3"/>
    <w:rsid w:val="00CF3390"/>
    <w:rsid w:val="00CF496C"/>
    <w:rsid w:val="00CF6DC7"/>
    <w:rsid w:val="00CF7363"/>
    <w:rsid w:val="00D01C0C"/>
    <w:rsid w:val="00D02DB5"/>
    <w:rsid w:val="00D13BD1"/>
    <w:rsid w:val="00D1577A"/>
    <w:rsid w:val="00D20165"/>
    <w:rsid w:val="00D309CC"/>
    <w:rsid w:val="00D45EE8"/>
    <w:rsid w:val="00D46431"/>
    <w:rsid w:val="00D47864"/>
    <w:rsid w:val="00D554AC"/>
    <w:rsid w:val="00D56A52"/>
    <w:rsid w:val="00D57972"/>
    <w:rsid w:val="00D579F1"/>
    <w:rsid w:val="00D675A9"/>
    <w:rsid w:val="00D738D6"/>
    <w:rsid w:val="00D741FE"/>
    <w:rsid w:val="00D755EB"/>
    <w:rsid w:val="00D8069A"/>
    <w:rsid w:val="00D87E00"/>
    <w:rsid w:val="00D9134D"/>
    <w:rsid w:val="00DA2D8C"/>
    <w:rsid w:val="00DA7A03"/>
    <w:rsid w:val="00DB1818"/>
    <w:rsid w:val="00DC309B"/>
    <w:rsid w:val="00DC4DA2"/>
    <w:rsid w:val="00DC4F54"/>
    <w:rsid w:val="00DD31F9"/>
    <w:rsid w:val="00DD4C17"/>
    <w:rsid w:val="00DD7DBA"/>
    <w:rsid w:val="00DE0988"/>
    <w:rsid w:val="00DE1925"/>
    <w:rsid w:val="00DF2B1F"/>
    <w:rsid w:val="00DF2F1F"/>
    <w:rsid w:val="00DF6189"/>
    <w:rsid w:val="00DF62CD"/>
    <w:rsid w:val="00E03542"/>
    <w:rsid w:val="00E05F92"/>
    <w:rsid w:val="00E07006"/>
    <w:rsid w:val="00E16509"/>
    <w:rsid w:val="00E22308"/>
    <w:rsid w:val="00E24D42"/>
    <w:rsid w:val="00E255F5"/>
    <w:rsid w:val="00E3104A"/>
    <w:rsid w:val="00E3192D"/>
    <w:rsid w:val="00E3300C"/>
    <w:rsid w:val="00E341B3"/>
    <w:rsid w:val="00E41F7B"/>
    <w:rsid w:val="00E4295C"/>
    <w:rsid w:val="00E44582"/>
    <w:rsid w:val="00E4751A"/>
    <w:rsid w:val="00E50039"/>
    <w:rsid w:val="00E52814"/>
    <w:rsid w:val="00E55D21"/>
    <w:rsid w:val="00E64FAA"/>
    <w:rsid w:val="00E65E13"/>
    <w:rsid w:val="00E72324"/>
    <w:rsid w:val="00E72ABE"/>
    <w:rsid w:val="00E76A34"/>
    <w:rsid w:val="00E77645"/>
    <w:rsid w:val="00E90DAA"/>
    <w:rsid w:val="00EA0C19"/>
    <w:rsid w:val="00EA7CBD"/>
    <w:rsid w:val="00EB5B83"/>
    <w:rsid w:val="00EB6386"/>
    <w:rsid w:val="00EC4A25"/>
    <w:rsid w:val="00EC6930"/>
    <w:rsid w:val="00ED77BD"/>
    <w:rsid w:val="00EE3D6E"/>
    <w:rsid w:val="00EE5618"/>
    <w:rsid w:val="00EE5AA7"/>
    <w:rsid w:val="00EF0EB0"/>
    <w:rsid w:val="00EF4C60"/>
    <w:rsid w:val="00F00215"/>
    <w:rsid w:val="00F025A2"/>
    <w:rsid w:val="00F04712"/>
    <w:rsid w:val="00F04CE1"/>
    <w:rsid w:val="00F06D17"/>
    <w:rsid w:val="00F0730C"/>
    <w:rsid w:val="00F169DB"/>
    <w:rsid w:val="00F209F3"/>
    <w:rsid w:val="00F20E92"/>
    <w:rsid w:val="00F21311"/>
    <w:rsid w:val="00F22EC7"/>
    <w:rsid w:val="00F25C01"/>
    <w:rsid w:val="00F325C8"/>
    <w:rsid w:val="00F33E81"/>
    <w:rsid w:val="00F3466B"/>
    <w:rsid w:val="00F5250F"/>
    <w:rsid w:val="00F55388"/>
    <w:rsid w:val="00F62AEB"/>
    <w:rsid w:val="00F653B8"/>
    <w:rsid w:val="00F67EF5"/>
    <w:rsid w:val="00F70647"/>
    <w:rsid w:val="00F729E9"/>
    <w:rsid w:val="00F84751"/>
    <w:rsid w:val="00F96730"/>
    <w:rsid w:val="00F97B58"/>
    <w:rsid w:val="00FA0D4A"/>
    <w:rsid w:val="00FA1266"/>
    <w:rsid w:val="00FA2236"/>
    <w:rsid w:val="00FA5C0A"/>
    <w:rsid w:val="00FB10CB"/>
    <w:rsid w:val="00FB31CA"/>
    <w:rsid w:val="00FB49CF"/>
    <w:rsid w:val="00FC1192"/>
    <w:rsid w:val="00FC4484"/>
    <w:rsid w:val="00FC50FB"/>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4</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3</cp:revision>
  <cp:lastPrinted>2019-02-25T14:05:00Z</cp:lastPrinted>
  <dcterms:created xsi:type="dcterms:W3CDTF">2021-05-26T17:34:00Z</dcterms:created>
  <dcterms:modified xsi:type="dcterms:W3CDTF">2021-05-26T17:38:00Z</dcterms:modified>
  <cp:category/>
</cp:coreProperties>
</file>